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1E29" w14:textId="30FF1C84" w:rsidR="00402013" w:rsidRPr="00AB2AFB" w:rsidRDefault="00AB2AFB" w:rsidP="00AB2AFB">
      <w:pPr>
        <w:jc w:val="center"/>
        <w:rPr>
          <w:b/>
          <w:bCs/>
        </w:rPr>
      </w:pPr>
      <w:r w:rsidRPr="00AB2AFB">
        <w:rPr>
          <w:b/>
          <w:bCs/>
        </w:rPr>
        <w:t xml:space="preserve">READINGS for </w:t>
      </w:r>
      <w:r w:rsidR="00157501">
        <w:rPr>
          <w:b/>
          <w:bCs/>
        </w:rPr>
        <w:t xml:space="preserve">an </w:t>
      </w:r>
      <w:r w:rsidR="00743C50" w:rsidRPr="00AB2AFB">
        <w:rPr>
          <w:b/>
          <w:bCs/>
        </w:rPr>
        <w:t>Earth Day Liturgy 202</w:t>
      </w:r>
      <w:r w:rsidRPr="00AB2AFB">
        <w:rPr>
          <w:b/>
          <w:bCs/>
        </w:rPr>
        <w:t>5</w:t>
      </w:r>
    </w:p>
    <w:p w14:paraId="619CECE6" w14:textId="77777777" w:rsidR="00743C50" w:rsidRPr="00AB2AFB" w:rsidRDefault="00743C50" w:rsidP="00AB2AFB">
      <w:pPr>
        <w:jc w:val="center"/>
        <w:rPr>
          <w:b/>
          <w:bCs/>
        </w:rPr>
      </w:pPr>
      <w:r w:rsidRPr="00AB2AFB">
        <w:rPr>
          <w:b/>
          <w:bCs/>
        </w:rPr>
        <w:t>For a service on Tuesday of Easter Week or the Second Sunday of Easter</w:t>
      </w:r>
    </w:p>
    <w:p w14:paraId="3FBFC2CE" w14:textId="77777777" w:rsidR="00E53433" w:rsidRPr="00AB2AFB" w:rsidRDefault="00E53433" w:rsidP="00AB2AFB">
      <w:pPr>
        <w:jc w:val="center"/>
        <w:rPr>
          <w:b/>
          <w:bCs/>
        </w:rPr>
      </w:pPr>
    </w:p>
    <w:p w14:paraId="207615AF" w14:textId="3CAC877A" w:rsidR="00E53433" w:rsidRDefault="00E53433">
      <w:r>
        <w:t>A Reading from the writings of Pope Francis</w:t>
      </w:r>
    </w:p>
    <w:p w14:paraId="7220F1F3" w14:textId="77777777" w:rsidR="00E53433" w:rsidRDefault="00E53433"/>
    <w:p w14:paraId="55A41A02" w14:textId="39A25D6E" w:rsidR="00E53433" w:rsidRDefault="00E53433" w:rsidP="00E53433">
      <w:r w:rsidRPr="003B55B9">
        <w:t>“Many things have to change course, but it is we human beings above all who need to change. We lack an awareness of our common</w:t>
      </w:r>
      <w:r>
        <w:t xml:space="preserve"> </w:t>
      </w:r>
      <w:r w:rsidRPr="003B55B9">
        <w:t>origin, of our mutual belonging, and of a future to be shared with everyone.”</w:t>
      </w:r>
    </w:p>
    <w:p w14:paraId="1386A35C" w14:textId="77777777" w:rsidR="00E53433" w:rsidRDefault="00E53433" w:rsidP="00E53433"/>
    <w:p w14:paraId="2F35B1BA" w14:textId="77777777" w:rsidR="00E53433" w:rsidRDefault="00E53433" w:rsidP="00E53433">
      <w:r w:rsidRPr="003B55B9">
        <w:t>“Everything is related, and we human beings are united as brothers and sisters on a wonderful pilgrimage, woven together by the love God has for each of his creatures and which also unites us in fond affection with brother sun, sister moon, brother river and mother earth).”</w:t>
      </w:r>
    </w:p>
    <w:p w14:paraId="39EFF3FA" w14:textId="77777777" w:rsidR="00E53433" w:rsidRDefault="00E53433" w:rsidP="00E53433"/>
    <w:p w14:paraId="456F9BA1" w14:textId="77777777" w:rsidR="00E53433" w:rsidRDefault="00E53433" w:rsidP="00E53433">
      <w:r w:rsidRPr="003B55B9">
        <w:t>“Just as the different aspects of the planet – physical, chemical and biological – are interrelated, so too living species are part of a network which we will never fully explore and understand. A good part of our genetic code is shared by many living beings. It follows that the fragmentation of knowledge and the isolation of bits of information can actually become a form of ignorance, unless they are integrated into a broader vision of reality</w:t>
      </w:r>
      <w:r>
        <w:t>.</w:t>
      </w:r>
      <w:r w:rsidRPr="003B55B9">
        <w:t xml:space="preserve"> </w:t>
      </w:r>
    </w:p>
    <w:p w14:paraId="65B25936" w14:textId="77777777" w:rsidR="00E53433" w:rsidRPr="003B55B9" w:rsidRDefault="00E53433" w:rsidP="00E53433"/>
    <w:p w14:paraId="061551C6" w14:textId="77777777" w:rsidR="00E53433" w:rsidRPr="003B55B9" w:rsidRDefault="00E53433" w:rsidP="00E53433">
      <w:r w:rsidRPr="003B55B9">
        <w:t xml:space="preserve">May we pray for the grace to see with God’s eyes- not a dis-integrated, elevated, or even secluded existence, but rather a radically interconnected tapestry of Creation in which God’s love is the fundamental moving </w:t>
      </w:r>
      <w:proofErr w:type="gramStart"/>
      <w:r w:rsidRPr="003B55B9">
        <w:t>force .</w:t>
      </w:r>
      <w:proofErr w:type="gramEnd"/>
    </w:p>
    <w:p w14:paraId="7AEED4A5" w14:textId="77777777" w:rsidR="00E53433" w:rsidRPr="003B55B9" w:rsidRDefault="00E53433" w:rsidP="00E53433"/>
    <w:p w14:paraId="3760B53A" w14:textId="77777777" w:rsidR="00E53433" w:rsidRPr="003B55B9" w:rsidRDefault="00E53433" w:rsidP="00E53433"/>
    <w:p w14:paraId="4E282B3E" w14:textId="7A33F7DF" w:rsidR="00E53433" w:rsidRDefault="00E53433" w:rsidP="00E53433">
      <w:pPr>
        <w:rPr>
          <w:lang w:val="it-IT"/>
        </w:rPr>
      </w:pPr>
      <w:r w:rsidRPr="00E40026">
        <w:rPr>
          <w:lang w:val="it-IT"/>
        </w:rPr>
        <w:t xml:space="preserve">Pope Francis, </w:t>
      </w:r>
      <w:r w:rsidRPr="00157501">
        <w:rPr>
          <w:b/>
          <w:bCs/>
          <w:i/>
          <w:iCs/>
          <w:lang w:val="it-IT"/>
        </w:rPr>
        <w:t>Laudat</w:t>
      </w:r>
      <w:r w:rsidR="00157501">
        <w:rPr>
          <w:b/>
          <w:bCs/>
          <w:i/>
          <w:iCs/>
          <w:lang w:val="it-IT"/>
        </w:rPr>
        <w:t>o</w:t>
      </w:r>
      <w:r w:rsidRPr="00157501">
        <w:rPr>
          <w:b/>
          <w:bCs/>
          <w:i/>
          <w:iCs/>
          <w:lang w:val="it-IT"/>
        </w:rPr>
        <w:t xml:space="preserve"> Si</w:t>
      </w:r>
      <w:r w:rsidRPr="00E40026">
        <w:rPr>
          <w:i/>
          <w:iCs/>
          <w:lang w:val="it-IT"/>
        </w:rPr>
        <w:t>,</w:t>
      </w:r>
      <w:r w:rsidR="00157501">
        <w:rPr>
          <w:i/>
          <w:iCs/>
          <w:lang w:val="it-IT"/>
        </w:rPr>
        <w:t xml:space="preserve"> 2015 </w:t>
      </w:r>
      <w:r w:rsidRPr="00E40026">
        <w:rPr>
          <w:lang w:val="it-IT"/>
        </w:rPr>
        <w:t xml:space="preserve"> p 7</w:t>
      </w:r>
      <w:r>
        <w:rPr>
          <w:lang w:val="it-IT"/>
        </w:rPr>
        <w:t>7, 120, 138</w:t>
      </w:r>
    </w:p>
    <w:p w14:paraId="2B0D130B" w14:textId="77777777" w:rsidR="00083845" w:rsidRDefault="00083845" w:rsidP="00E53433">
      <w:pPr>
        <w:rPr>
          <w:lang w:val="it-IT"/>
        </w:rPr>
      </w:pPr>
    </w:p>
    <w:p w14:paraId="596E6367" w14:textId="15C6B3B5" w:rsidR="00743C50" w:rsidRPr="00E53433" w:rsidRDefault="00743C50" w:rsidP="00743C50">
      <w:pPr>
        <w:rPr>
          <w:lang w:val="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7"/>
        <w:gridCol w:w="2332"/>
        <w:gridCol w:w="2333"/>
        <w:gridCol w:w="2348"/>
      </w:tblGrid>
      <w:tr w:rsidR="00743C50" w:rsidRPr="00157501" w14:paraId="0CD974B1" w14:textId="77777777" w:rsidTr="00743C50">
        <w:trPr>
          <w:tblCellSpacing w:w="15" w:type="dxa"/>
        </w:trPr>
        <w:tc>
          <w:tcPr>
            <w:tcW w:w="0" w:type="auto"/>
            <w:hideMark/>
          </w:tcPr>
          <w:p w14:paraId="7AE843DA" w14:textId="5E81B20F" w:rsidR="00743C50" w:rsidRPr="00157501" w:rsidRDefault="00743C50" w:rsidP="00743C50">
            <w:pPr>
              <w:rPr>
                <w:lang w:val="it-IT"/>
              </w:rPr>
            </w:pPr>
          </w:p>
        </w:tc>
        <w:tc>
          <w:tcPr>
            <w:tcW w:w="0" w:type="auto"/>
            <w:hideMark/>
          </w:tcPr>
          <w:p w14:paraId="3B7FEF71" w14:textId="77777777" w:rsidR="00743C50" w:rsidRPr="00157501" w:rsidRDefault="00743C50" w:rsidP="00743C50">
            <w:pPr>
              <w:rPr>
                <w:vanish/>
                <w:lang w:val="it-IT"/>
              </w:rPr>
            </w:pPr>
            <w:r w:rsidRPr="00157501">
              <w:rPr>
                <w:vanish/>
                <w:lang w:val="it-IT"/>
              </w:rPr>
              <w:t>Top of Form</w:t>
            </w:r>
          </w:p>
          <w:p w14:paraId="36119599" w14:textId="77777777" w:rsidR="00743C50" w:rsidRPr="00157501" w:rsidRDefault="00743C50" w:rsidP="00743C50">
            <w:pPr>
              <w:rPr>
                <w:vanish/>
                <w:lang w:val="it-IT"/>
              </w:rPr>
            </w:pPr>
            <w:r w:rsidRPr="00157501">
              <w:rPr>
                <w:vanish/>
                <w:lang w:val="it-IT"/>
              </w:rPr>
              <w:t>Bottom of Form</w:t>
            </w:r>
          </w:p>
          <w:p w14:paraId="5BA4D65D" w14:textId="77777777" w:rsidR="00743C50" w:rsidRPr="00157501" w:rsidRDefault="00743C50" w:rsidP="00743C50">
            <w:pPr>
              <w:rPr>
                <w:lang w:val="it-IT"/>
              </w:rPr>
            </w:pPr>
          </w:p>
        </w:tc>
        <w:tc>
          <w:tcPr>
            <w:tcW w:w="0" w:type="auto"/>
            <w:hideMark/>
          </w:tcPr>
          <w:p w14:paraId="5DC08812" w14:textId="77777777" w:rsidR="00743C50" w:rsidRPr="00157501" w:rsidRDefault="00743C50" w:rsidP="00743C50">
            <w:pPr>
              <w:rPr>
                <w:vanish/>
                <w:lang w:val="it-IT"/>
              </w:rPr>
            </w:pPr>
            <w:r w:rsidRPr="00157501">
              <w:rPr>
                <w:vanish/>
                <w:lang w:val="it-IT"/>
              </w:rPr>
              <w:t>Top of Form</w:t>
            </w:r>
          </w:p>
          <w:p w14:paraId="3E311605" w14:textId="77777777" w:rsidR="00743C50" w:rsidRPr="00157501" w:rsidRDefault="00743C50" w:rsidP="00743C50">
            <w:pPr>
              <w:rPr>
                <w:vanish/>
                <w:lang w:val="it-IT"/>
              </w:rPr>
            </w:pPr>
            <w:r w:rsidRPr="00157501">
              <w:rPr>
                <w:vanish/>
                <w:lang w:val="it-IT"/>
              </w:rPr>
              <w:t>Bottom of Form</w:t>
            </w:r>
          </w:p>
          <w:p w14:paraId="7C26A4D7" w14:textId="77777777" w:rsidR="00743C50" w:rsidRPr="00157501" w:rsidRDefault="00743C50" w:rsidP="00743C50">
            <w:pPr>
              <w:rPr>
                <w:lang w:val="it-IT"/>
              </w:rPr>
            </w:pPr>
          </w:p>
        </w:tc>
        <w:tc>
          <w:tcPr>
            <w:tcW w:w="0" w:type="auto"/>
            <w:hideMark/>
          </w:tcPr>
          <w:p w14:paraId="718EC2F0" w14:textId="7303D776" w:rsidR="00743C50" w:rsidRPr="00157501" w:rsidRDefault="00743C50" w:rsidP="00743C50">
            <w:pPr>
              <w:rPr>
                <w:lang w:val="it-IT"/>
              </w:rPr>
            </w:pPr>
          </w:p>
        </w:tc>
      </w:tr>
    </w:tbl>
    <w:p w14:paraId="0D5E5563" w14:textId="657FD2D1" w:rsidR="00743C50" w:rsidRDefault="00743C50" w:rsidP="00743C50">
      <w:pPr>
        <w:rPr>
          <w:b/>
          <w:bCs/>
        </w:rPr>
      </w:pPr>
      <w:r w:rsidRPr="00743C50">
        <w:rPr>
          <w:b/>
          <w:bCs/>
        </w:rPr>
        <w:t>Psalm 36</w:t>
      </w:r>
      <w:r w:rsidR="00AB2AFB">
        <w:rPr>
          <w:b/>
          <w:bCs/>
        </w:rPr>
        <w:t xml:space="preserve"> </w:t>
      </w:r>
      <w:r w:rsidR="0042665C">
        <w:rPr>
          <w:b/>
          <w:bCs/>
        </w:rPr>
        <w:t xml:space="preserve">(whole, or, </w:t>
      </w:r>
      <w:r w:rsidR="00064189">
        <w:rPr>
          <w:b/>
          <w:bCs/>
        </w:rPr>
        <w:t>v 5-10)</w:t>
      </w:r>
    </w:p>
    <w:p w14:paraId="54491B88" w14:textId="77777777" w:rsidR="001A5128" w:rsidRPr="00743C50" w:rsidRDefault="001A5128" w:rsidP="00743C50">
      <w:pPr>
        <w:rPr>
          <w:b/>
          <w:bCs/>
        </w:rPr>
      </w:pPr>
    </w:p>
    <w:tbl>
      <w:tblPr>
        <w:tblW w:w="4428" w:type="pct"/>
        <w:tblCellSpacing w:w="15" w:type="dxa"/>
        <w:tblCellMar>
          <w:top w:w="15" w:type="dxa"/>
          <w:left w:w="15" w:type="dxa"/>
          <w:bottom w:w="15" w:type="dxa"/>
          <w:right w:w="15" w:type="dxa"/>
        </w:tblCellMar>
        <w:tblLook w:val="04A0" w:firstRow="1" w:lastRow="0" w:firstColumn="1" w:lastColumn="0" w:noHBand="0" w:noVBand="1"/>
      </w:tblPr>
      <w:tblGrid>
        <w:gridCol w:w="373"/>
        <w:gridCol w:w="7916"/>
      </w:tblGrid>
      <w:tr w:rsidR="00064189" w:rsidRPr="00064189" w14:paraId="49FC8376" w14:textId="77777777" w:rsidTr="00064189">
        <w:trPr>
          <w:tblCellSpacing w:w="15" w:type="dxa"/>
        </w:trPr>
        <w:tc>
          <w:tcPr>
            <w:tcW w:w="198" w:type="pct"/>
            <w:hideMark/>
          </w:tcPr>
          <w:p w14:paraId="3FC6D38D" w14:textId="77777777" w:rsidR="00064189" w:rsidRPr="00064189" w:rsidRDefault="00064189" w:rsidP="00064189">
            <w:r w:rsidRPr="00064189">
              <w:t>1</w:t>
            </w:r>
          </w:p>
        </w:tc>
        <w:tc>
          <w:tcPr>
            <w:tcW w:w="4748" w:type="pct"/>
            <w:vAlign w:val="center"/>
            <w:hideMark/>
          </w:tcPr>
          <w:p w14:paraId="49AE97A5" w14:textId="77777777" w:rsidR="00064189" w:rsidRPr="00064189" w:rsidRDefault="00064189" w:rsidP="00064189">
            <w:r w:rsidRPr="00064189">
              <w:t>There is a voice of rebellion deep in the heart of the wicked; *</w:t>
            </w:r>
            <w:r w:rsidRPr="00064189">
              <w:br/>
              <w:t>    there is no fear of God before his eyes.</w:t>
            </w:r>
          </w:p>
        </w:tc>
      </w:tr>
      <w:tr w:rsidR="00064189" w:rsidRPr="00064189" w14:paraId="3BC61D8C" w14:textId="77777777" w:rsidTr="00064189">
        <w:trPr>
          <w:tblCellSpacing w:w="15" w:type="dxa"/>
        </w:trPr>
        <w:tc>
          <w:tcPr>
            <w:tcW w:w="198" w:type="pct"/>
            <w:hideMark/>
          </w:tcPr>
          <w:p w14:paraId="774C1CA2" w14:textId="77777777" w:rsidR="00064189" w:rsidRPr="00064189" w:rsidRDefault="00064189" w:rsidP="00064189"/>
        </w:tc>
        <w:tc>
          <w:tcPr>
            <w:tcW w:w="4748" w:type="pct"/>
            <w:vAlign w:val="center"/>
            <w:hideMark/>
          </w:tcPr>
          <w:p w14:paraId="3DF359BB" w14:textId="77777777" w:rsidR="00064189" w:rsidRPr="00064189" w:rsidRDefault="00064189" w:rsidP="00064189">
            <w:r w:rsidRPr="00064189">
              <w:t> </w:t>
            </w:r>
          </w:p>
        </w:tc>
      </w:tr>
      <w:tr w:rsidR="00064189" w:rsidRPr="00064189" w14:paraId="230FD49D" w14:textId="77777777" w:rsidTr="00064189">
        <w:trPr>
          <w:tblCellSpacing w:w="15" w:type="dxa"/>
        </w:trPr>
        <w:tc>
          <w:tcPr>
            <w:tcW w:w="198" w:type="pct"/>
            <w:hideMark/>
          </w:tcPr>
          <w:p w14:paraId="3A6849B1" w14:textId="77777777" w:rsidR="00064189" w:rsidRPr="00064189" w:rsidRDefault="00064189" w:rsidP="00064189">
            <w:r w:rsidRPr="00064189">
              <w:t>2</w:t>
            </w:r>
          </w:p>
        </w:tc>
        <w:tc>
          <w:tcPr>
            <w:tcW w:w="4748" w:type="pct"/>
            <w:vAlign w:val="center"/>
            <w:hideMark/>
          </w:tcPr>
          <w:p w14:paraId="4DDFF03B" w14:textId="77777777" w:rsidR="00064189" w:rsidRPr="00064189" w:rsidRDefault="00064189" w:rsidP="00064189">
            <w:r w:rsidRPr="00064189">
              <w:t>He flatters himself in his own eyes *</w:t>
            </w:r>
            <w:r w:rsidRPr="00064189">
              <w:br/>
              <w:t>    that his hateful sin will not be found out.</w:t>
            </w:r>
          </w:p>
        </w:tc>
      </w:tr>
      <w:tr w:rsidR="00064189" w:rsidRPr="00064189" w14:paraId="34CC5FB3" w14:textId="77777777" w:rsidTr="00064189">
        <w:trPr>
          <w:tblCellSpacing w:w="15" w:type="dxa"/>
        </w:trPr>
        <w:tc>
          <w:tcPr>
            <w:tcW w:w="198" w:type="pct"/>
            <w:hideMark/>
          </w:tcPr>
          <w:p w14:paraId="315C41F5" w14:textId="77777777" w:rsidR="00064189" w:rsidRPr="00064189" w:rsidRDefault="00064189" w:rsidP="00064189"/>
        </w:tc>
        <w:tc>
          <w:tcPr>
            <w:tcW w:w="4748" w:type="pct"/>
            <w:vAlign w:val="center"/>
            <w:hideMark/>
          </w:tcPr>
          <w:p w14:paraId="3B5B3350" w14:textId="77777777" w:rsidR="00064189" w:rsidRPr="00064189" w:rsidRDefault="00064189" w:rsidP="00064189">
            <w:r w:rsidRPr="00064189">
              <w:t> </w:t>
            </w:r>
          </w:p>
        </w:tc>
      </w:tr>
      <w:tr w:rsidR="00064189" w:rsidRPr="00064189" w14:paraId="10140DFB" w14:textId="77777777" w:rsidTr="00064189">
        <w:trPr>
          <w:tblCellSpacing w:w="15" w:type="dxa"/>
        </w:trPr>
        <w:tc>
          <w:tcPr>
            <w:tcW w:w="198" w:type="pct"/>
            <w:hideMark/>
          </w:tcPr>
          <w:p w14:paraId="1F80357D" w14:textId="77777777" w:rsidR="00064189" w:rsidRPr="00064189" w:rsidRDefault="00064189" w:rsidP="00064189">
            <w:r w:rsidRPr="00064189">
              <w:t>3</w:t>
            </w:r>
          </w:p>
        </w:tc>
        <w:tc>
          <w:tcPr>
            <w:tcW w:w="4748" w:type="pct"/>
            <w:vAlign w:val="center"/>
            <w:hideMark/>
          </w:tcPr>
          <w:p w14:paraId="1490BFA0" w14:textId="77777777" w:rsidR="00064189" w:rsidRPr="00064189" w:rsidRDefault="00064189" w:rsidP="00064189">
            <w:r w:rsidRPr="00064189">
              <w:t>The words of his mouth are wicked and deceitful; *</w:t>
            </w:r>
            <w:r w:rsidRPr="00064189">
              <w:br/>
              <w:t>    he has left off acting wisely and doing good.</w:t>
            </w:r>
          </w:p>
        </w:tc>
      </w:tr>
      <w:tr w:rsidR="00064189" w:rsidRPr="00064189" w14:paraId="4708E7A9" w14:textId="77777777" w:rsidTr="00064189">
        <w:trPr>
          <w:tblCellSpacing w:w="15" w:type="dxa"/>
        </w:trPr>
        <w:tc>
          <w:tcPr>
            <w:tcW w:w="198" w:type="pct"/>
            <w:hideMark/>
          </w:tcPr>
          <w:p w14:paraId="6C691A24" w14:textId="77777777" w:rsidR="00064189" w:rsidRPr="00064189" w:rsidRDefault="00064189" w:rsidP="00064189"/>
        </w:tc>
        <w:tc>
          <w:tcPr>
            <w:tcW w:w="4748" w:type="pct"/>
            <w:vAlign w:val="center"/>
            <w:hideMark/>
          </w:tcPr>
          <w:p w14:paraId="171CCD9E" w14:textId="77777777" w:rsidR="00064189" w:rsidRPr="00064189" w:rsidRDefault="00064189" w:rsidP="00064189">
            <w:r w:rsidRPr="00064189">
              <w:t> </w:t>
            </w:r>
          </w:p>
        </w:tc>
      </w:tr>
      <w:tr w:rsidR="00064189" w:rsidRPr="00064189" w14:paraId="160A2249" w14:textId="77777777" w:rsidTr="00064189">
        <w:trPr>
          <w:tblCellSpacing w:w="15" w:type="dxa"/>
        </w:trPr>
        <w:tc>
          <w:tcPr>
            <w:tcW w:w="198" w:type="pct"/>
            <w:hideMark/>
          </w:tcPr>
          <w:p w14:paraId="3BAC2040" w14:textId="77777777" w:rsidR="00064189" w:rsidRPr="00064189" w:rsidRDefault="00064189" w:rsidP="00064189">
            <w:r w:rsidRPr="00064189">
              <w:t>4</w:t>
            </w:r>
          </w:p>
        </w:tc>
        <w:tc>
          <w:tcPr>
            <w:tcW w:w="4748" w:type="pct"/>
            <w:vAlign w:val="center"/>
            <w:hideMark/>
          </w:tcPr>
          <w:p w14:paraId="555E19A1" w14:textId="77777777" w:rsidR="00064189" w:rsidRPr="00064189" w:rsidRDefault="00064189" w:rsidP="00064189">
            <w:r w:rsidRPr="00064189">
              <w:t>He thinks up wickedness upon his bed</w:t>
            </w:r>
            <w:r w:rsidRPr="00064189">
              <w:br/>
              <w:t>and has set himself in no good way; *</w:t>
            </w:r>
            <w:r w:rsidRPr="00064189">
              <w:br/>
              <w:t>    he does not abhor that which is evil.</w:t>
            </w:r>
          </w:p>
        </w:tc>
      </w:tr>
      <w:tr w:rsidR="00064189" w:rsidRPr="00064189" w14:paraId="75006B8A" w14:textId="77777777" w:rsidTr="00064189">
        <w:trPr>
          <w:tblCellSpacing w:w="15" w:type="dxa"/>
        </w:trPr>
        <w:tc>
          <w:tcPr>
            <w:tcW w:w="198" w:type="pct"/>
            <w:hideMark/>
          </w:tcPr>
          <w:p w14:paraId="1DD21A78" w14:textId="77777777" w:rsidR="00064189" w:rsidRPr="00064189" w:rsidRDefault="00064189" w:rsidP="00064189"/>
        </w:tc>
        <w:tc>
          <w:tcPr>
            <w:tcW w:w="4748" w:type="pct"/>
            <w:vAlign w:val="center"/>
            <w:hideMark/>
          </w:tcPr>
          <w:p w14:paraId="204E402B" w14:textId="77777777" w:rsidR="00064189" w:rsidRPr="00064189" w:rsidRDefault="00064189" w:rsidP="00064189">
            <w:r w:rsidRPr="00064189">
              <w:t> </w:t>
            </w:r>
          </w:p>
        </w:tc>
      </w:tr>
      <w:tr w:rsidR="00064189" w:rsidRPr="00064189" w14:paraId="0968AE88" w14:textId="77777777" w:rsidTr="00064189">
        <w:trPr>
          <w:tblCellSpacing w:w="15" w:type="dxa"/>
        </w:trPr>
        <w:tc>
          <w:tcPr>
            <w:tcW w:w="198" w:type="pct"/>
            <w:hideMark/>
          </w:tcPr>
          <w:p w14:paraId="2C2A76A2" w14:textId="77777777" w:rsidR="00064189" w:rsidRPr="00064189" w:rsidRDefault="00064189" w:rsidP="00064189">
            <w:r w:rsidRPr="00064189">
              <w:t>5</w:t>
            </w:r>
          </w:p>
        </w:tc>
        <w:tc>
          <w:tcPr>
            <w:tcW w:w="4748" w:type="pct"/>
            <w:vAlign w:val="center"/>
            <w:hideMark/>
          </w:tcPr>
          <w:p w14:paraId="7415F519" w14:textId="77777777" w:rsidR="00064189" w:rsidRPr="00064189" w:rsidRDefault="00064189" w:rsidP="00064189">
            <w:r w:rsidRPr="00064189">
              <w:t>Your love, O LORD, reaches to the heavens, *</w:t>
            </w:r>
            <w:r w:rsidRPr="00064189">
              <w:br/>
              <w:t>    and your faithfulness to the clouds.</w:t>
            </w:r>
          </w:p>
        </w:tc>
      </w:tr>
      <w:tr w:rsidR="00064189" w:rsidRPr="00064189" w14:paraId="128398C1" w14:textId="77777777" w:rsidTr="00064189">
        <w:trPr>
          <w:tblCellSpacing w:w="15" w:type="dxa"/>
        </w:trPr>
        <w:tc>
          <w:tcPr>
            <w:tcW w:w="198" w:type="pct"/>
            <w:hideMark/>
          </w:tcPr>
          <w:p w14:paraId="0FFC40FF" w14:textId="77777777" w:rsidR="00064189" w:rsidRPr="00064189" w:rsidRDefault="00064189" w:rsidP="00064189"/>
        </w:tc>
        <w:tc>
          <w:tcPr>
            <w:tcW w:w="4748" w:type="pct"/>
            <w:vAlign w:val="center"/>
            <w:hideMark/>
          </w:tcPr>
          <w:p w14:paraId="5B5622D8" w14:textId="77777777" w:rsidR="00064189" w:rsidRPr="00064189" w:rsidRDefault="00064189" w:rsidP="00064189">
            <w:r w:rsidRPr="00064189">
              <w:t> </w:t>
            </w:r>
          </w:p>
        </w:tc>
      </w:tr>
      <w:tr w:rsidR="00064189" w:rsidRPr="00064189" w14:paraId="63CCC094" w14:textId="77777777" w:rsidTr="00064189">
        <w:trPr>
          <w:tblCellSpacing w:w="15" w:type="dxa"/>
        </w:trPr>
        <w:tc>
          <w:tcPr>
            <w:tcW w:w="198" w:type="pct"/>
            <w:hideMark/>
          </w:tcPr>
          <w:p w14:paraId="5D87E73F" w14:textId="77777777" w:rsidR="00064189" w:rsidRPr="00064189" w:rsidRDefault="00064189" w:rsidP="00064189">
            <w:r w:rsidRPr="00064189">
              <w:t>6</w:t>
            </w:r>
          </w:p>
        </w:tc>
        <w:tc>
          <w:tcPr>
            <w:tcW w:w="4748" w:type="pct"/>
            <w:vAlign w:val="center"/>
            <w:hideMark/>
          </w:tcPr>
          <w:p w14:paraId="41BF5280" w14:textId="77777777" w:rsidR="00064189" w:rsidRPr="00064189" w:rsidRDefault="00064189" w:rsidP="00064189">
            <w:r w:rsidRPr="00064189">
              <w:t>Your righteousness is like the strong mountains,</w:t>
            </w:r>
            <w:r w:rsidRPr="00064189">
              <w:br/>
              <w:t>your justice like the great deep; *</w:t>
            </w:r>
            <w:r w:rsidRPr="00064189">
              <w:br/>
              <w:t>    you save both man and beast, O LORD.</w:t>
            </w:r>
          </w:p>
        </w:tc>
      </w:tr>
      <w:tr w:rsidR="00064189" w:rsidRPr="00064189" w14:paraId="31900F3F" w14:textId="77777777" w:rsidTr="00064189">
        <w:trPr>
          <w:tblCellSpacing w:w="15" w:type="dxa"/>
        </w:trPr>
        <w:tc>
          <w:tcPr>
            <w:tcW w:w="198" w:type="pct"/>
            <w:hideMark/>
          </w:tcPr>
          <w:p w14:paraId="4104E3EE" w14:textId="77777777" w:rsidR="00064189" w:rsidRPr="00064189" w:rsidRDefault="00064189" w:rsidP="00064189"/>
        </w:tc>
        <w:tc>
          <w:tcPr>
            <w:tcW w:w="4748" w:type="pct"/>
            <w:vAlign w:val="center"/>
            <w:hideMark/>
          </w:tcPr>
          <w:p w14:paraId="73A8E618" w14:textId="77777777" w:rsidR="00064189" w:rsidRPr="00064189" w:rsidRDefault="00064189" w:rsidP="00064189">
            <w:r w:rsidRPr="00064189">
              <w:t> </w:t>
            </w:r>
          </w:p>
        </w:tc>
      </w:tr>
      <w:tr w:rsidR="00064189" w:rsidRPr="00064189" w14:paraId="6CFDC82C" w14:textId="77777777" w:rsidTr="00064189">
        <w:trPr>
          <w:tblCellSpacing w:w="15" w:type="dxa"/>
        </w:trPr>
        <w:tc>
          <w:tcPr>
            <w:tcW w:w="198" w:type="pct"/>
            <w:hideMark/>
          </w:tcPr>
          <w:p w14:paraId="7EA5A658" w14:textId="77777777" w:rsidR="00064189" w:rsidRPr="00064189" w:rsidRDefault="00064189" w:rsidP="00064189">
            <w:r w:rsidRPr="00064189">
              <w:t>7</w:t>
            </w:r>
          </w:p>
        </w:tc>
        <w:tc>
          <w:tcPr>
            <w:tcW w:w="4748" w:type="pct"/>
            <w:vAlign w:val="center"/>
            <w:hideMark/>
          </w:tcPr>
          <w:p w14:paraId="33EB8298" w14:textId="0CDE5AD8" w:rsidR="00064189" w:rsidRPr="00064189" w:rsidRDefault="00064189" w:rsidP="00064189">
            <w:r w:rsidRPr="00064189">
              <w:t>How priceless is your love, O God! *</w:t>
            </w:r>
            <w:r w:rsidRPr="00064189">
              <w:br/>
              <w:t>    your people take refuge under the</w:t>
            </w:r>
            <w:r>
              <w:t xml:space="preserve"> </w:t>
            </w:r>
            <w:r w:rsidRPr="00064189">
              <w:t>shadow of your wings.</w:t>
            </w:r>
          </w:p>
        </w:tc>
      </w:tr>
      <w:tr w:rsidR="00064189" w:rsidRPr="00064189" w14:paraId="4C8A0789" w14:textId="77777777" w:rsidTr="00064189">
        <w:trPr>
          <w:tblCellSpacing w:w="15" w:type="dxa"/>
        </w:trPr>
        <w:tc>
          <w:tcPr>
            <w:tcW w:w="198" w:type="pct"/>
            <w:hideMark/>
          </w:tcPr>
          <w:p w14:paraId="5EF540B6" w14:textId="77777777" w:rsidR="00064189" w:rsidRPr="00064189" w:rsidRDefault="00064189" w:rsidP="00064189"/>
        </w:tc>
        <w:tc>
          <w:tcPr>
            <w:tcW w:w="4748" w:type="pct"/>
            <w:vAlign w:val="center"/>
            <w:hideMark/>
          </w:tcPr>
          <w:p w14:paraId="01C0625C" w14:textId="77777777" w:rsidR="00064189" w:rsidRPr="00064189" w:rsidRDefault="00064189" w:rsidP="00064189">
            <w:r w:rsidRPr="00064189">
              <w:t> </w:t>
            </w:r>
          </w:p>
        </w:tc>
      </w:tr>
      <w:tr w:rsidR="00064189" w:rsidRPr="00064189" w14:paraId="3DAB9CD3" w14:textId="77777777" w:rsidTr="00064189">
        <w:trPr>
          <w:tblCellSpacing w:w="15" w:type="dxa"/>
        </w:trPr>
        <w:tc>
          <w:tcPr>
            <w:tcW w:w="198" w:type="pct"/>
            <w:hideMark/>
          </w:tcPr>
          <w:p w14:paraId="665001BD" w14:textId="77777777" w:rsidR="00064189" w:rsidRPr="00064189" w:rsidRDefault="00064189" w:rsidP="00064189">
            <w:r w:rsidRPr="00064189">
              <w:t>8</w:t>
            </w:r>
          </w:p>
        </w:tc>
        <w:tc>
          <w:tcPr>
            <w:tcW w:w="4748" w:type="pct"/>
            <w:vAlign w:val="center"/>
            <w:hideMark/>
          </w:tcPr>
          <w:p w14:paraId="265FA0E1" w14:textId="77777777" w:rsidR="00064189" w:rsidRPr="00064189" w:rsidRDefault="00064189" w:rsidP="00064189">
            <w:r w:rsidRPr="00064189">
              <w:t>They feast upon the abundance of your house; *</w:t>
            </w:r>
            <w:r w:rsidRPr="00064189">
              <w:br/>
              <w:t>    you give them drink from the river of your delights.</w:t>
            </w:r>
          </w:p>
        </w:tc>
      </w:tr>
      <w:tr w:rsidR="00064189" w:rsidRPr="00064189" w14:paraId="68AC8B53" w14:textId="77777777" w:rsidTr="00064189">
        <w:trPr>
          <w:tblCellSpacing w:w="15" w:type="dxa"/>
        </w:trPr>
        <w:tc>
          <w:tcPr>
            <w:tcW w:w="198" w:type="pct"/>
            <w:hideMark/>
          </w:tcPr>
          <w:p w14:paraId="7BAC1042" w14:textId="77777777" w:rsidR="00064189" w:rsidRPr="00064189" w:rsidRDefault="00064189" w:rsidP="00064189"/>
        </w:tc>
        <w:tc>
          <w:tcPr>
            <w:tcW w:w="4748" w:type="pct"/>
            <w:vAlign w:val="center"/>
            <w:hideMark/>
          </w:tcPr>
          <w:p w14:paraId="12F8AA5E" w14:textId="77777777" w:rsidR="00064189" w:rsidRPr="00064189" w:rsidRDefault="00064189" w:rsidP="00064189">
            <w:r w:rsidRPr="00064189">
              <w:t> </w:t>
            </w:r>
          </w:p>
        </w:tc>
      </w:tr>
      <w:tr w:rsidR="00064189" w:rsidRPr="00064189" w14:paraId="364FB4EA" w14:textId="77777777" w:rsidTr="00064189">
        <w:trPr>
          <w:tblCellSpacing w:w="15" w:type="dxa"/>
        </w:trPr>
        <w:tc>
          <w:tcPr>
            <w:tcW w:w="198" w:type="pct"/>
            <w:hideMark/>
          </w:tcPr>
          <w:p w14:paraId="3E69CB51" w14:textId="77777777" w:rsidR="00064189" w:rsidRPr="00064189" w:rsidRDefault="00064189" w:rsidP="00064189">
            <w:r w:rsidRPr="00064189">
              <w:t>9</w:t>
            </w:r>
          </w:p>
        </w:tc>
        <w:tc>
          <w:tcPr>
            <w:tcW w:w="4748" w:type="pct"/>
            <w:vAlign w:val="center"/>
            <w:hideMark/>
          </w:tcPr>
          <w:p w14:paraId="7BA9A5EF" w14:textId="0817F736" w:rsidR="00064189" w:rsidRPr="00064189" w:rsidRDefault="00064189" w:rsidP="00064189">
            <w:r w:rsidRPr="00064189">
              <w:t>For with you is the well of life, *</w:t>
            </w:r>
            <w:r>
              <w:t xml:space="preserve"> </w:t>
            </w:r>
            <w:r w:rsidRPr="00064189">
              <w:t>   and in your light we see light.</w:t>
            </w:r>
          </w:p>
        </w:tc>
      </w:tr>
      <w:tr w:rsidR="00064189" w:rsidRPr="00064189" w14:paraId="33EBAA41" w14:textId="77777777" w:rsidTr="00064189">
        <w:trPr>
          <w:tblCellSpacing w:w="15" w:type="dxa"/>
        </w:trPr>
        <w:tc>
          <w:tcPr>
            <w:tcW w:w="198" w:type="pct"/>
            <w:hideMark/>
          </w:tcPr>
          <w:p w14:paraId="2ADC4ED9" w14:textId="77777777" w:rsidR="00064189" w:rsidRPr="00064189" w:rsidRDefault="00064189" w:rsidP="00064189"/>
        </w:tc>
        <w:tc>
          <w:tcPr>
            <w:tcW w:w="4748" w:type="pct"/>
            <w:vAlign w:val="center"/>
            <w:hideMark/>
          </w:tcPr>
          <w:p w14:paraId="60C9AC81" w14:textId="77777777" w:rsidR="00064189" w:rsidRPr="00064189" w:rsidRDefault="00064189" w:rsidP="00064189">
            <w:r w:rsidRPr="00064189">
              <w:t> </w:t>
            </w:r>
          </w:p>
        </w:tc>
      </w:tr>
      <w:tr w:rsidR="00064189" w:rsidRPr="00064189" w14:paraId="05B64FFA" w14:textId="77777777" w:rsidTr="00064189">
        <w:trPr>
          <w:tblCellSpacing w:w="15" w:type="dxa"/>
        </w:trPr>
        <w:tc>
          <w:tcPr>
            <w:tcW w:w="198" w:type="pct"/>
            <w:hideMark/>
          </w:tcPr>
          <w:p w14:paraId="72EF4DD6" w14:textId="77777777" w:rsidR="00064189" w:rsidRPr="00064189" w:rsidRDefault="00064189" w:rsidP="00064189">
            <w:r w:rsidRPr="00064189">
              <w:t>10</w:t>
            </w:r>
          </w:p>
        </w:tc>
        <w:tc>
          <w:tcPr>
            <w:tcW w:w="4748" w:type="pct"/>
            <w:vAlign w:val="center"/>
            <w:hideMark/>
          </w:tcPr>
          <w:p w14:paraId="6189FCDB" w14:textId="77777777" w:rsidR="00064189" w:rsidRPr="00064189" w:rsidRDefault="00064189" w:rsidP="00064189">
            <w:r w:rsidRPr="00064189">
              <w:t>Continue your loving-kindness to those who know you, *</w:t>
            </w:r>
            <w:r w:rsidRPr="00064189">
              <w:br/>
              <w:t>    and your favor to those who are true of heart.</w:t>
            </w:r>
          </w:p>
        </w:tc>
      </w:tr>
    </w:tbl>
    <w:p w14:paraId="48358400" w14:textId="11FF4D8F" w:rsidR="00064189" w:rsidRPr="00064189" w:rsidRDefault="00064189" w:rsidP="0006418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
        <w:gridCol w:w="7917"/>
      </w:tblGrid>
      <w:tr w:rsidR="00064189" w:rsidRPr="00064189" w14:paraId="30572B71" w14:textId="77777777" w:rsidTr="00064189">
        <w:trPr>
          <w:tblCellSpacing w:w="15" w:type="dxa"/>
        </w:trPr>
        <w:tc>
          <w:tcPr>
            <w:tcW w:w="200" w:type="pct"/>
            <w:hideMark/>
          </w:tcPr>
          <w:p w14:paraId="4815DFD2" w14:textId="77777777" w:rsidR="00064189" w:rsidRPr="00064189" w:rsidRDefault="00064189" w:rsidP="00064189">
            <w:r w:rsidRPr="00064189">
              <w:t>11</w:t>
            </w:r>
          </w:p>
        </w:tc>
        <w:tc>
          <w:tcPr>
            <w:tcW w:w="4800" w:type="pct"/>
            <w:vAlign w:val="center"/>
            <w:hideMark/>
          </w:tcPr>
          <w:p w14:paraId="0A3863BE" w14:textId="1A7397DB" w:rsidR="00064189" w:rsidRPr="00064189" w:rsidRDefault="00064189" w:rsidP="00064189">
            <w:r w:rsidRPr="00064189">
              <w:t>Let not the foot of the proud come near me, *</w:t>
            </w:r>
            <w:r w:rsidRPr="00064189">
              <w:br/>
              <w:t>    nor the hand of the wicked push me asid</w:t>
            </w:r>
            <w:r>
              <w:t>e</w:t>
            </w:r>
            <w:r w:rsidRPr="00064189">
              <w:t>.</w:t>
            </w:r>
          </w:p>
        </w:tc>
      </w:tr>
      <w:tr w:rsidR="00064189" w:rsidRPr="00064189" w14:paraId="7BB62297" w14:textId="77777777" w:rsidTr="00064189">
        <w:trPr>
          <w:tblCellSpacing w:w="15" w:type="dxa"/>
        </w:trPr>
        <w:tc>
          <w:tcPr>
            <w:tcW w:w="200" w:type="pct"/>
            <w:hideMark/>
          </w:tcPr>
          <w:p w14:paraId="1B2A6977" w14:textId="77777777" w:rsidR="00064189" w:rsidRPr="00064189" w:rsidRDefault="00064189" w:rsidP="00064189"/>
        </w:tc>
        <w:tc>
          <w:tcPr>
            <w:tcW w:w="4800" w:type="pct"/>
            <w:vAlign w:val="center"/>
            <w:hideMark/>
          </w:tcPr>
          <w:p w14:paraId="451CC4C9" w14:textId="77777777" w:rsidR="00064189" w:rsidRPr="00064189" w:rsidRDefault="00064189" w:rsidP="00064189">
            <w:r w:rsidRPr="00064189">
              <w:t> </w:t>
            </w:r>
          </w:p>
        </w:tc>
      </w:tr>
      <w:tr w:rsidR="00064189" w:rsidRPr="00064189" w14:paraId="1947EFFE" w14:textId="77777777" w:rsidTr="00064189">
        <w:trPr>
          <w:tblCellSpacing w:w="15" w:type="dxa"/>
        </w:trPr>
        <w:tc>
          <w:tcPr>
            <w:tcW w:w="200" w:type="pct"/>
            <w:hideMark/>
          </w:tcPr>
          <w:p w14:paraId="1559F750" w14:textId="77777777" w:rsidR="00064189" w:rsidRPr="00064189" w:rsidRDefault="00064189" w:rsidP="00064189">
            <w:r w:rsidRPr="00064189">
              <w:t>12</w:t>
            </w:r>
          </w:p>
        </w:tc>
        <w:tc>
          <w:tcPr>
            <w:tcW w:w="4800" w:type="pct"/>
            <w:vAlign w:val="center"/>
            <w:hideMark/>
          </w:tcPr>
          <w:p w14:paraId="377186AA" w14:textId="77777777" w:rsidR="00064189" w:rsidRPr="00064189" w:rsidRDefault="00064189" w:rsidP="00064189">
            <w:r w:rsidRPr="00064189">
              <w:t>See how they are fallen, those who work wickedness! *</w:t>
            </w:r>
            <w:r w:rsidRPr="00064189">
              <w:br/>
              <w:t>    they are cast down and shall not be able to rise.</w:t>
            </w:r>
          </w:p>
        </w:tc>
      </w:tr>
      <w:tr w:rsidR="00064189" w:rsidRPr="00064189" w14:paraId="0BE22C17" w14:textId="77777777" w:rsidTr="00064189">
        <w:trPr>
          <w:tblCellSpacing w:w="15" w:type="dxa"/>
        </w:trPr>
        <w:tc>
          <w:tcPr>
            <w:tcW w:w="200" w:type="pct"/>
            <w:hideMark/>
          </w:tcPr>
          <w:p w14:paraId="77CE9AA4" w14:textId="77777777" w:rsidR="00064189" w:rsidRPr="00064189" w:rsidRDefault="00064189" w:rsidP="00064189"/>
        </w:tc>
        <w:tc>
          <w:tcPr>
            <w:tcW w:w="4800" w:type="pct"/>
            <w:vAlign w:val="center"/>
            <w:hideMark/>
          </w:tcPr>
          <w:p w14:paraId="4C0F8EB2" w14:textId="77777777" w:rsidR="00064189" w:rsidRPr="00064189" w:rsidRDefault="00064189" w:rsidP="00064189">
            <w:r w:rsidRPr="00064189">
              <w:t> </w:t>
            </w:r>
          </w:p>
        </w:tc>
      </w:tr>
    </w:tbl>
    <w:p w14:paraId="1CD71F96" w14:textId="0E9F71B8" w:rsidR="00743C50" w:rsidRPr="00743C50" w:rsidRDefault="00743C50" w:rsidP="00743C50"/>
    <w:tbl>
      <w:tblPr>
        <w:tblW w:w="2765" w:type="pct"/>
        <w:tblCellSpacing w:w="15" w:type="dxa"/>
        <w:tblCellMar>
          <w:top w:w="15" w:type="dxa"/>
          <w:left w:w="15" w:type="dxa"/>
          <w:bottom w:w="15" w:type="dxa"/>
          <w:right w:w="15" w:type="dxa"/>
        </w:tblCellMar>
        <w:tblLook w:val="04A0" w:firstRow="1" w:lastRow="0" w:firstColumn="1" w:lastColumn="0" w:noHBand="0" w:noVBand="1"/>
      </w:tblPr>
      <w:tblGrid>
        <w:gridCol w:w="782"/>
        <w:gridCol w:w="767"/>
        <w:gridCol w:w="3627"/>
      </w:tblGrid>
      <w:tr w:rsidR="00AB2AFB" w:rsidRPr="00743C50" w14:paraId="17D9944B" w14:textId="77777777" w:rsidTr="00AB2AFB">
        <w:trPr>
          <w:tblCellSpacing w:w="15" w:type="dxa"/>
          <w:hidden/>
        </w:trPr>
        <w:tc>
          <w:tcPr>
            <w:tcW w:w="0" w:type="auto"/>
            <w:hideMark/>
          </w:tcPr>
          <w:p w14:paraId="48746020" w14:textId="77777777" w:rsidR="00AB2AFB" w:rsidRPr="00743C50" w:rsidRDefault="00AB2AFB" w:rsidP="00743C50">
            <w:pPr>
              <w:rPr>
                <w:vanish/>
              </w:rPr>
            </w:pPr>
            <w:r w:rsidRPr="00743C50">
              <w:rPr>
                <w:vanish/>
              </w:rPr>
              <w:t>Top of Form</w:t>
            </w:r>
          </w:p>
          <w:p w14:paraId="339891C1" w14:textId="77777777" w:rsidR="00AB2AFB" w:rsidRPr="00743C50" w:rsidRDefault="00AB2AFB" w:rsidP="00743C50">
            <w:pPr>
              <w:rPr>
                <w:vanish/>
              </w:rPr>
            </w:pPr>
            <w:r w:rsidRPr="00743C50">
              <w:rPr>
                <w:vanish/>
              </w:rPr>
              <w:t>Bottom of Form</w:t>
            </w:r>
          </w:p>
          <w:p w14:paraId="7F1C62B0" w14:textId="77777777" w:rsidR="00AB2AFB" w:rsidRPr="00743C50" w:rsidRDefault="00AB2AFB" w:rsidP="00743C50"/>
        </w:tc>
        <w:tc>
          <w:tcPr>
            <w:tcW w:w="0" w:type="auto"/>
            <w:hideMark/>
          </w:tcPr>
          <w:p w14:paraId="7F03085F" w14:textId="77777777" w:rsidR="00AB2AFB" w:rsidRPr="00743C50" w:rsidRDefault="00AB2AFB" w:rsidP="00743C50">
            <w:pPr>
              <w:rPr>
                <w:vanish/>
              </w:rPr>
            </w:pPr>
            <w:r w:rsidRPr="00743C50">
              <w:rPr>
                <w:vanish/>
              </w:rPr>
              <w:t>Top of Form</w:t>
            </w:r>
          </w:p>
          <w:p w14:paraId="32653041" w14:textId="77777777" w:rsidR="00AB2AFB" w:rsidRPr="00743C50" w:rsidRDefault="00AB2AFB" w:rsidP="00743C50">
            <w:pPr>
              <w:rPr>
                <w:vanish/>
              </w:rPr>
            </w:pPr>
            <w:r w:rsidRPr="00743C50">
              <w:rPr>
                <w:vanish/>
              </w:rPr>
              <w:t>Bottom of Form</w:t>
            </w:r>
          </w:p>
          <w:p w14:paraId="6EF8FE4F" w14:textId="77777777" w:rsidR="00AB2AFB" w:rsidRPr="00743C50" w:rsidRDefault="00AB2AFB" w:rsidP="00743C50"/>
        </w:tc>
        <w:tc>
          <w:tcPr>
            <w:tcW w:w="0" w:type="auto"/>
            <w:hideMark/>
          </w:tcPr>
          <w:p w14:paraId="61410E97" w14:textId="470817DA" w:rsidR="00AB2AFB" w:rsidRPr="00743C50" w:rsidRDefault="00AB2AFB" w:rsidP="00743C50">
            <w:r w:rsidRPr="00743C50">
              <w:t>&gt;</w:t>
            </w:r>
          </w:p>
        </w:tc>
      </w:tr>
    </w:tbl>
    <w:p w14:paraId="111AC822" w14:textId="73C789EB" w:rsidR="00743C50" w:rsidRDefault="00743C50" w:rsidP="00743C50">
      <w:pPr>
        <w:rPr>
          <w:b/>
          <w:bCs/>
        </w:rPr>
      </w:pPr>
      <w:r w:rsidRPr="00743C50">
        <w:rPr>
          <w:b/>
          <w:bCs/>
        </w:rPr>
        <w:t>Colossians 1:</w:t>
      </w:r>
      <w:r w:rsidR="00064189">
        <w:rPr>
          <w:b/>
          <w:bCs/>
        </w:rPr>
        <w:t>9</w:t>
      </w:r>
      <w:r w:rsidRPr="00743C50">
        <w:rPr>
          <w:b/>
          <w:bCs/>
        </w:rPr>
        <w:t xml:space="preserve"> -23</w:t>
      </w:r>
      <w:r>
        <w:rPr>
          <w:b/>
          <w:bCs/>
        </w:rPr>
        <w:t>a</w:t>
      </w:r>
    </w:p>
    <w:p w14:paraId="396DA217" w14:textId="77777777" w:rsidR="00E53433" w:rsidRDefault="00E53433" w:rsidP="00743C50">
      <w:pPr>
        <w:rPr>
          <w:b/>
          <w:bCs/>
        </w:rPr>
      </w:pPr>
    </w:p>
    <w:p w14:paraId="56322D60" w14:textId="5FAE3105" w:rsidR="00743C50" w:rsidRPr="00743C50" w:rsidRDefault="00743C50" w:rsidP="00743C50">
      <w:r w:rsidRPr="00743C50">
        <w:t xml:space="preserve">May you be made strong with all the strength that comes from </w:t>
      </w:r>
      <w:r w:rsidR="00AC4A60">
        <w:t>God’s</w:t>
      </w:r>
      <w:r w:rsidRPr="00743C50">
        <w:t xml:space="preserve">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5E03B0FD" w14:textId="77777777" w:rsidR="00743C50" w:rsidRPr="00743C50" w:rsidRDefault="00743C50" w:rsidP="00743C50">
      <w:pPr>
        <w:rPr>
          <w:b/>
          <w:bCs/>
        </w:rPr>
      </w:pPr>
    </w:p>
    <w:p w14:paraId="4EA9B014" w14:textId="77777777" w:rsidR="00743C50" w:rsidRPr="00743C50" w:rsidRDefault="00743C50" w:rsidP="00743C50">
      <w:r w:rsidRPr="00743C50">
        <w:t xml:space="preserve">He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w:t>
      </w:r>
      <w:r w:rsidRPr="00743C50">
        <w:lastRenderedPageBreak/>
        <w:t>place in everything. For in him all the fullness of God was pleased to dwell, and through him God was pleased to reconcile to himself all things, whether on earth or in heaven, by making peace through the blood of his cross.</w:t>
      </w:r>
    </w:p>
    <w:p w14:paraId="5ED4C4C2" w14:textId="77777777" w:rsidR="00743C50" w:rsidRDefault="00743C50" w:rsidP="00743C50">
      <w:r w:rsidRPr="00743C50">
        <w:t xml:space="preserve">And you who were once estranged and hostile in mind, doing evil deeds, he has now reconciled in his fleshly body through death, so as to present you holy and blameless and irreproachable before him— provided that you continue securely established and steadfast in the faith, without shifting from the hope promised by the gospel that you heard, which has been proclaimed to every creature under heaven. </w:t>
      </w:r>
    </w:p>
    <w:p w14:paraId="220A1CA6" w14:textId="77777777" w:rsidR="00917BCD" w:rsidRPr="00743C50" w:rsidRDefault="00917BCD" w:rsidP="00743C5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1"/>
        <w:gridCol w:w="1866"/>
        <w:gridCol w:w="1866"/>
        <w:gridCol w:w="1866"/>
        <w:gridCol w:w="1881"/>
      </w:tblGrid>
      <w:tr w:rsidR="00064189" w:rsidRPr="00743C50" w14:paraId="3FD5C119" w14:textId="12272815" w:rsidTr="00064189">
        <w:trPr>
          <w:tblCellSpacing w:w="15" w:type="dxa"/>
        </w:trPr>
        <w:tc>
          <w:tcPr>
            <w:tcW w:w="0" w:type="auto"/>
            <w:hideMark/>
          </w:tcPr>
          <w:p w14:paraId="238D29FC" w14:textId="77777777" w:rsidR="00064189" w:rsidRPr="00743C50" w:rsidRDefault="00064189" w:rsidP="00743C50"/>
        </w:tc>
        <w:tc>
          <w:tcPr>
            <w:tcW w:w="0" w:type="auto"/>
            <w:hideMark/>
          </w:tcPr>
          <w:p w14:paraId="79906469" w14:textId="77777777" w:rsidR="00064189" w:rsidRPr="00743C50" w:rsidRDefault="00064189" w:rsidP="00743C50">
            <w:pPr>
              <w:rPr>
                <w:vanish/>
              </w:rPr>
            </w:pPr>
            <w:r w:rsidRPr="00743C50">
              <w:rPr>
                <w:vanish/>
              </w:rPr>
              <w:t>Top of Form</w:t>
            </w:r>
          </w:p>
          <w:p w14:paraId="3369155E" w14:textId="77777777" w:rsidR="00064189" w:rsidRPr="00743C50" w:rsidRDefault="00064189" w:rsidP="00743C50">
            <w:pPr>
              <w:rPr>
                <w:vanish/>
              </w:rPr>
            </w:pPr>
            <w:r w:rsidRPr="00743C50">
              <w:rPr>
                <w:vanish/>
              </w:rPr>
              <w:t>Bottom of Form</w:t>
            </w:r>
          </w:p>
          <w:p w14:paraId="61658F7D" w14:textId="77777777" w:rsidR="00064189" w:rsidRPr="00743C50" w:rsidRDefault="00064189" w:rsidP="00743C50"/>
        </w:tc>
        <w:tc>
          <w:tcPr>
            <w:tcW w:w="0" w:type="auto"/>
            <w:hideMark/>
          </w:tcPr>
          <w:p w14:paraId="103E8E2C" w14:textId="77777777" w:rsidR="00064189" w:rsidRPr="00743C50" w:rsidRDefault="00064189" w:rsidP="00743C50">
            <w:pPr>
              <w:rPr>
                <w:vanish/>
              </w:rPr>
            </w:pPr>
            <w:r w:rsidRPr="00743C50">
              <w:rPr>
                <w:vanish/>
              </w:rPr>
              <w:t>Top of Form</w:t>
            </w:r>
          </w:p>
          <w:p w14:paraId="4AE0E6B4" w14:textId="77777777" w:rsidR="00064189" w:rsidRPr="00743C50" w:rsidRDefault="00064189" w:rsidP="00743C50">
            <w:pPr>
              <w:rPr>
                <w:vanish/>
              </w:rPr>
            </w:pPr>
            <w:r w:rsidRPr="00743C50">
              <w:rPr>
                <w:vanish/>
              </w:rPr>
              <w:t>Bottom of Form</w:t>
            </w:r>
          </w:p>
          <w:p w14:paraId="30FF747D" w14:textId="77777777" w:rsidR="00064189" w:rsidRPr="00743C50" w:rsidRDefault="00064189" w:rsidP="00743C50"/>
        </w:tc>
        <w:tc>
          <w:tcPr>
            <w:tcW w:w="0" w:type="auto"/>
            <w:hideMark/>
          </w:tcPr>
          <w:p w14:paraId="5324A4DE" w14:textId="77777777" w:rsidR="00064189" w:rsidRPr="00743C50" w:rsidRDefault="00064189" w:rsidP="00743C50"/>
        </w:tc>
        <w:tc>
          <w:tcPr>
            <w:tcW w:w="0" w:type="auto"/>
          </w:tcPr>
          <w:p w14:paraId="033960E2" w14:textId="77777777" w:rsidR="00064189" w:rsidRPr="00743C50" w:rsidRDefault="00064189" w:rsidP="00743C50"/>
        </w:tc>
      </w:tr>
    </w:tbl>
    <w:p w14:paraId="065DBDDE" w14:textId="77777777" w:rsidR="00743C50" w:rsidRPr="00743C50" w:rsidRDefault="00743C50" w:rsidP="00743C50">
      <w:pPr>
        <w:rPr>
          <w:b/>
          <w:bCs/>
        </w:rPr>
      </w:pPr>
      <w:r w:rsidRPr="00743C50">
        <w:rPr>
          <w:b/>
          <w:bCs/>
        </w:rPr>
        <w:t>John 20:19-31</w:t>
      </w:r>
    </w:p>
    <w:p w14:paraId="5549A2B2" w14:textId="77777777" w:rsidR="00743C50" w:rsidRPr="00743C50" w:rsidRDefault="00743C50" w:rsidP="00743C50">
      <w:r w:rsidRPr="00743C50">
        <w:t xml:space="preserve">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w:t>
      </w:r>
      <w:proofErr w:type="gramStart"/>
      <w:r w:rsidRPr="00743C50">
        <w:t>Father</w:t>
      </w:r>
      <w:proofErr w:type="gramEnd"/>
      <w:r w:rsidRPr="00743C50">
        <w:t xml:space="preserve"> has sent me, so I send you.’ When he had said this, he breathed on them and said to them, ‘Receive the Holy Spirit. If you forgive the sins of any, they are forgiven them; if you retain the sins of any, they are retained.’</w:t>
      </w:r>
    </w:p>
    <w:p w14:paraId="04F37796" w14:textId="77777777" w:rsidR="00743C50" w:rsidRDefault="00743C50" w:rsidP="00743C50">
      <w:pPr>
        <w:rPr>
          <w:b/>
          <w:bCs/>
        </w:rPr>
      </w:pPr>
    </w:p>
    <w:p w14:paraId="0B3F5EB5" w14:textId="77777777" w:rsidR="00743C50" w:rsidRPr="00743C50" w:rsidRDefault="00743C50" w:rsidP="00743C50">
      <w:r w:rsidRPr="00743C50">
        <w:t>But Thomas (who was called the Twin), one of the twelve, was not with them when Jesus came. </w:t>
      </w:r>
      <w:proofErr w:type="gramStart"/>
      <w:r w:rsidRPr="00743C50">
        <w:t>So</w:t>
      </w:r>
      <w:proofErr w:type="gramEnd"/>
      <w:r w:rsidRPr="00743C50">
        <w:t xml:space="preserve"> the other disciples told him, ‘We have seen the Lord.’ But he said to them, ‘Unless I see the mark of the nails in his hands, and put my finger in the mark of the nails and my hand in his side, I will not believe.’</w:t>
      </w:r>
    </w:p>
    <w:p w14:paraId="1920F57C" w14:textId="77777777" w:rsidR="00743C50" w:rsidRPr="00743C50" w:rsidRDefault="00743C50" w:rsidP="00743C50">
      <w:r w:rsidRPr="00743C50">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743C50">
        <w:t>are</w:t>
      </w:r>
      <w:proofErr w:type="gramEnd"/>
      <w:r w:rsidRPr="00743C50">
        <w:t xml:space="preserve"> those who have not seen and yet have come to believe.’</w:t>
      </w:r>
    </w:p>
    <w:p w14:paraId="20766493" w14:textId="77777777" w:rsidR="00743C50" w:rsidRDefault="00743C50" w:rsidP="00743C50">
      <w:pPr>
        <w:rPr>
          <w:b/>
          <w:bCs/>
        </w:rPr>
      </w:pPr>
    </w:p>
    <w:p w14:paraId="78FD1CA9" w14:textId="77777777" w:rsidR="00743C50" w:rsidRPr="00743C50" w:rsidRDefault="00743C50" w:rsidP="00743C50">
      <w:r w:rsidRPr="00743C50">
        <w:t>Now Jesus did many other signs in the presence of his disciples, which are not written in this book. But these are written so that you may come to believe that Jesus is the Messiah, the Son of God, and that through believing you may have life in his name.</w:t>
      </w:r>
    </w:p>
    <w:p w14:paraId="2141879E" w14:textId="77777777" w:rsidR="00743C50" w:rsidRDefault="00743C50"/>
    <w:sectPr w:rsidR="0074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50"/>
    <w:rsid w:val="00064189"/>
    <w:rsid w:val="00083845"/>
    <w:rsid w:val="00157501"/>
    <w:rsid w:val="001A5128"/>
    <w:rsid w:val="00334B34"/>
    <w:rsid w:val="00402013"/>
    <w:rsid w:val="0042665C"/>
    <w:rsid w:val="00541767"/>
    <w:rsid w:val="00576FC1"/>
    <w:rsid w:val="00656151"/>
    <w:rsid w:val="00743C50"/>
    <w:rsid w:val="0080574D"/>
    <w:rsid w:val="008262EF"/>
    <w:rsid w:val="00917BCD"/>
    <w:rsid w:val="009823B9"/>
    <w:rsid w:val="00AB2AFB"/>
    <w:rsid w:val="00AC4A60"/>
    <w:rsid w:val="00BA7950"/>
    <w:rsid w:val="00C476A2"/>
    <w:rsid w:val="00E53433"/>
    <w:rsid w:val="00F9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D230"/>
  <w15:chartTrackingRefBased/>
  <w15:docId w15:val="{46E33EF2-4281-4FDF-96E1-7E23DEEF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1A"/>
  </w:style>
  <w:style w:type="paragraph" w:styleId="Heading1">
    <w:name w:val="heading 1"/>
    <w:basedOn w:val="Normal"/>
    <w:next w:val="Normal"/>
    <w:link w:val="Heading1Char"/>
    <w:uiPriority w:val="9"/>
    <w:qFormat/>
    <w:rsid w:val="00743C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C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C5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C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C5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3C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C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C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C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C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C5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C5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3C5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3C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C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C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C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C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C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C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C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3C50"/>
    <w:rPr>
      <w:i/>
      <w:iCs/>
      <w:color w:val="404040" w:themeColor="text1" w:themeTint="BF"/>
    </w:rPr>
  </w:style>
  <w:style w:type="paragraph" w:styleId="ListParagraph">
    <w:name w:val="List Paragraph"/>
    <w:basedOn w:val="Normal"/>
    <w:uiPriority w:val="34"/>
    <w:qFormat/>
    <w:rsid w:val="00743C50"/>
    <w:pPr>
      <w:ind w:left="720"/>
      <w:contextualSpacing/>
    </w:pPr>
  </w:style>
  <w:style w:type="character" w:styleId="IntenseEmphasis">
    <w:name w:val="Intense Emphasis"/>
    <w:basedOn w:val="DefaultParagraphFont"/>
    <w:uiPriority w:val="21"/>
    <w:qFormat/>
    <w:rsid w:val="00743C50"/>
    <w:rPr>
      <w:i/>
      <w:iCs/>
      <w:color w:val="2F5496" w:themeColor="accent1" w:themeShade="BF"/>
    </w:rPr>
  </w:style>
  <w:style w:type="paragraph" w:styleId="IntenseQuote">
    <w:name w:val="Intense Quote"/>
    <w:basedOn w:val="Normal"/>
    <w:next w:val="Normal"/>
    <w:link w:val="IntenseQuoteChar"/>
    <w:uiPriority w:val="30"/>
    <w:qFormat/>
    <w:rsid w:val="00743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C50"/>
    <w:rPr>
      <w:i/>
      <w:iCs/>
      <w:color w:val="2F5496" w:themeColor="accent1" w:themeShade="BF"/>
    </w:rPr>
  </w:style>
  <w:style w:type="character" w:styleId="IntenseReference">
    <w:name w:val="Intense Reference"/>
    <w:basedOn w:val="DefaultParagraphFont"/>
    <w:uiPriority w:val="32"/>
    <w:qFormat/>
    <w:rsid w:val="00743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2070">
      <w:bodyDiv w:val="1"/>
      <w:marLeft w:val="0"/>
      <w:marRight w:val="0"/>
      <w:marTop w:val="0"/>
      <w:marBottom w:val="0"/>
      <w:divBdr>
        <w:top w:val="none" w:sz="0" w:space="0" w:color="auto"/>
        <w:left w:val="none" w:sz="0" w:space="0" w:color="auto"/>
        <w:bottom w:val="none" w:sz="0" w:space="0" w:color="auto"/>
        <w:right w:val="none" w:sz="0" w:space="0" w:color="auto"/>
      </w:divBdr>
    </w:div>
    <w:div w:id="171454507">
      <w:bodyDiv w:val="1"/>
      <w:marLeft w:val="0"/>
      <w:marRight w:val="0"/>
      <w:marTop w:val="0"/>
      <w:marBottom w:val="0"/>
      <w:divBdr>
        <w:top w:val="none" w:sz="0" w:space="0" w:color="auto"/>
        <w:left w:val="none" w:sz="0" w:space="0" w:color="auto"/>
        <w:bottom w:val="none" w:sz="0" w:space="0" w:color="auto"/>
        <w:right w:val="none" w:sz="0" w:space="0" w:color="auto"/>
      </w:divBdr>
    </w:div>
    <w:div w:id="543641711">
      <w:bodyDiv w:val="1"/>
      <w:marLeft w:val="0"/>
      <w:marRight w:val="0"/>
      <w:marTop w:val="0"/>
      <w:marBottom w:val="0"/>
      <w:divBdr>
        <w:top w:val="none" w:sz="0" w:space="0" w:color="auto"/>
        <w:left w:val="none" w:sz="0" w:space="0" w:color="auto"/>
        <w:bottom w:val="none" w:sz="0" w:space="0" w:color="auto"/>
        <w:right w:val="none" w:sz="0" w:space="0" w:color="auto"/>
      </w:divBdr>
      <w:divsChild>
        <w:div w:id="504710593">
          <w:marLeft w:val="0"/>
          <w:marRight w:val="0"/>
          <w:marTop w:val="0"/>
          <w:marBottom w:val="0"/>
          <w:divBdr>
            <w:top w:val="none" w:sz="0" w:space="0" w:color="auto"/>
            <w:left w:val="none" w:sz="0" w:space="0" w:color="auto"/>
            <w:bottom w:val="none" w:sz="0" w:space="0" w:color="auto"/>
            <w:right w:val="none" w:sz="0" w:space="0" w:color="auto"/>
          </w:divBdr>
        </w:div>
        <w:div w:id="1755735777">
          <w:marLeft w:val="0"/>
          <w:marRight w:val="0"/>
          <w:marTop w:val="0"/>
          <w:marBottom w:val="0"/>
          <w:divBdr>
            <w:top w:val="none" w:sz="0" w:space="0" w:color="auto"/>
            <w:left w:val="none" w:sz="0" w:space="0" w:color="auto"/>
            <w:bottom w:val="none" w:sz="0" w:space="0" w:color="auto"/>
            <w:right w:val="none" w:sz="0" w:space="0" w:color="auto"/>
          </w:divBdr>
        </w:div>
        <w:div w:id="1946689245">
          <w:marLeft w:val="0"/>
          <w:marRight w:val="0"/>
          <w:marTop w:val="0"/>
          <w:marBottom w:val="0"/>
          <w:divBdr>
            <w:top w:val="none" w:sz="0" w:space="0" w:color="auto"/>
            <w:left w:val="none" w:sz="0" w:space="0" w:color="auto"/>
            <w:bottom w:val="none" w:sz="0" w:space="0" w:color="auto"/>
            <w:right w:val="none" w:sz="0" w:space="0" w:color="auto"/>
          </w:divBdr>
        </w:div>
        <w:div w:id="418868660">
          <w:marLeft w:val="0"/>
          <w:marRight w:val="0"/>
          <w:marTop w:val="0"/>
          <w:marBottom w:val="0"/>
          <w:divBdr>
            <w:top w:val="none" w:sz="0" w:space="0" w:color="auto"/>
            <w:left w:val="none" w:sz="0" w:space="0" w:color="auto"/>
            <w:bottom w:val="none" w:sz="0" w:space="0" w:color="auto"/>
            <w:right w:val="none" w:sz="0" w:space="0" w:color="auto"/>
          </w:divBdr>
        </w:div>
        <w:div w:id="1051269324">
          <w:marLeft w:val="0"/>
          <w:marRight w:val="0"/>
          <w:marTop w:val="0"/>
          <w:marBottom w:val="0"/>
          <w:divBdr>
            <w:top w:val="none" w:sz="0" w:space="0" w:color="auto"/>
            <w:left w:val="none" w:sz="0" w:space="0" w:color="auto"/>
            <w:bottom w:val="none" w:sz="0" w:space="0" w:color="auto"/>
            <w:right w:val="none" w:sz="0" w:space="0" w:color="auto"/>
          </w:divBdr>
        </w:div>
        <w:div w:id="320817633">
          <w:marLeft w:val="0"/>
          <w:marRight w:val="0"/>
          <w:marTop w:val="0"/>
          <w:marBottom w:val="0"/>
          <w:divBdr>
            <w:top w:val="none" w:sz="0" w:space="0" w:color="auto"/>
            <w:left w:val="none" w:sz="0" w:space="0" w:color="auto"/>
            <w:bottom w:val="none" w:sz="0" w:space="0" w:color="auto"/>
            <w:right w:val="none" w:sz="0" w:space="0" w:color="auto"/>
          </w:divBdr>
        </w:div>
        <w:div w:id="1338535337">
          <w:marLeft w:val="0"/>
          <w:marRight w:val="0"/>
          <w:marTop w:val="0"/>
          <w:marBottom w:val="0"/>
          <w:divBdr>
            <w:top w:val="none" w:sz="0" w:space="0" w:color="auto"/>
            <w:left w:val="none" w:sz="0" w:space="0" w:color="auto"/>
            <w:bottom w:val="none" w:sz="0" w:space="0" w:color="auto"/>
            <w:right w:val="none" w:sz="0" w:space="0" w:color="auto"/>
          </w:divBdr>
        </w:div>
      </w:divsChild>
    </w:div>
    <w:div w:id="1096366837">
      <w:bodyDiv w:val="1"/>
      <w:marLeft w:val="0"/>
      <w:marRight w:val="0"/>
      <w:marTop w:val="0"/>
      <w:marBottom w:val="0"/>
      <w:divBdr>
        <w:top w:val="none" w:sz="0" w:space="0" w:color="auto"/>
        <w:left w:val="none" w:sz="0" w:space="0" w:color="auto"/>
        <w:bottom w:val="none" w:sz="0" w:space="0" w:color="auto"/>
        <w:right w:val="none" w:sz="0" w:space="0" w:color="auto"/>
      </w:divBdr>
      <w:divsChild>
        <w:div w:id="949629999">
          <w:marLeft w:val="0"/>
          <w:marRight w:val="0"/>
          <w:marTop w:val="0"/>
          <w:marBottom w:val="0"/>
          <w:divBdr>
            <w:top w:val="none" w:sz="0" w:space="0" w:color="auto"/>
            <w:left w:val="none" w:sz="0" w:space="0" w:color="auto"/>
            <w:bottom w:val="none" w:sz="0" w:space="0" w:color="auto"/>
            <w:right w:val="none" w:sz="0" w:space="0" w:color="auto"/>
          </w:divBdr>
        </w:div>
        <w:div w:id="6755497">
          <w:marLeft w:val="0"/>
          <w:marRight w:val="0"/>
          <w:marTop w:val="0"/>
          <w:marBottom w:val="0"/>
          <w:divBdr>
            <w:top w:val="none" w:sz="0" w:space="0" w:color="auto"/>
            <w:left w:val="none" w:sz="0" w:space="0" w:color="auto"/>
            <w:bottom w:val="none" w:sz="0" w:space="0" w:color="auto"/>
            <w:right w:val="none" w:sz="0" w:space="0" w:color="auto"/>
          </w:divBdr>
        </w:div>
        <w:div w:id="659308890">
          <w:marLeft w:val="0"/>
          <w:marRight w:val="0"/>
          <w:marTop w:val="0"/>
          <w:marBottom w:val="0"/>
          <w:divBdr>
            <w:top w:val="none" w:sz="0" w:space="0" w:color="auto"/>
            <w:left w:val="none" w:sz="0" w:space="0" w:color="auto"/>
            <w:bottom w:val="none" w:sz="0" w:space="0" w:color="auto"/>
            <w:right w:val="none" w:sz="0" w:space="0" w:color="auto"/>
          </w:divBdr>
        </w:div>
        <w:div w:id="1983734986">
          <w:marLeft w:val="0"/>
          <w:marRight w:val="0"/>
          <w:marTop w:val="0"/>
          <w:marBottom w:val="0"/>
          <w:divBdr>
            <w:top w:val="none" w:sz="0" w:space="0" w:color="auto"/>
            <w:left w:val="none" w:sz="0" w:space="0" w:color="auto"/>
            <w:bottom w:val="none" w:sz="0" w:space="0" w:color="auto"/>
            <w:right w:val="none" w:sz="0" w:space="0" w:color="auto"/>
          </w:divBdr>
        </w:div>
        <w:div w:id="1276139475">
          <w:marLeft w:val="0"/>
          <w:marRight w:val="0"/>
          <w:marTop w:val="0"/>
          <w:marBottom w:val="0"/>
          <w:divBdr>
            <w:top w:val="none" w:sz="0" w:space="0" w:color="auto"/>
            <w:left w:val="none" w:sz="0" w:space="0" w:color="auto"/>
            <w:bottom w:val="none" w:sz="0" w:space="0" w:color="auto"/>
            <w:right w:val="none" w:sz="0" w:space="0" w:color="auto"/>
          </w:divBdr>
        </w:div>
        <w:div w:id="274992173">
          <w:marLeft w:val="0"/>
          <w:marRight w:val="0"/>
          <w:marTop w:val="0"/>
          <w:marBottom w:val="0"/>
          <w:divBdr>
            <w:top w:val="none" w:sz="0" w:space="0" w:color="auto"/>
            <w:left w:val="none" w:sz="0" w:space="0" w:color="auto"/>
            <w:bottom w:val="none" w:sz="0" w:space="0" w:color="auto"/>
            <w:right w:val="none" w:sz="0" w:space="0" w:color="auto"/>
          </w:divBdr>
        </w:div>
        <w:div w:id="827936375">
          <w:marLeft w:val="0"/>
          <w:marRight w:val="0"/>
          <w:marTop w:val="0"/>
          <w:marBottom w:val="0"/>
          <w:divBdr>
            <w:top w:val="none" w:sz="0" w:space="0" w:color="auto"/>
            <w:left w:val="none" w:sz="0" w:space="0" w:color="auto"/>
            <w:bottom w:val="none" w:sz="0" w:space="0" w:color="auto"/>
            <w:right w:val="none" w:sz="0" w:space="0" w:color="auto"/>
          </w:divBdr>
        </w:div>
      </w:divsChild>
    </w:div>
    <w:div w:id="1562523062">
      <w:bodyDiv w:val="1"/>
      <w:marLeft w:val="0"/>
      <w:marRight w:val="0"/>
      <w:marTop w:val="0"/>
      <w:marBottom w:val="0"/>
      <w:divBdr>
        <w:top w:val="none" w:sz="0" w:space="0" w:color="auto"/>
        <w:left w:val="none" w:sz="0" w:space="0" w:color="auto"/>
        <w:bottom w:val="none" w:sz="0" w:space="0" w:color="auto"/>
        <w:right w:val="none" w:sz="0" w:space="0" w:color="auto"/>
      </w:divBdr>
      <w:divsChild>
        <w:div w:id="628828707">
          <w:marLeft w:val="0"/>
          <w:marRight w:val="0"/>
          <w:marTop w:val="0"/>
          <w:marBottom w:val="0"/>
          <w:divBdr>
            <w:top w:val="none" w:sz="0" w:space="0" w:color="auto"/>
            <w:left w:val="none" w:sz="0" w:space="0" w:color="auto"/>
            <w:bottom w:val="none" w:sz="0" w:space="0" w:color="auto"/>
            <w:right w:val="none" w:sz="0" w:space="0" w:color="auto"/>
          </w:divBdr>
        </w:div>
        <w:div w:id="1847286666">
          <w:marLeft w:val="0"/>
          <w:marRight w:val="0"/>
          <w:marTop w:val="0"/>
          <w:marBottom w:val="0"/>
          <w:divBdr>
            <w:top w:val="none" w:sz="0" w:space="0" w:color="auto"/>
            <w:left w:val="none" w:sz="0" w:space="0" w:color="auto"/>
            <w:bottom w:val="none" w:sz="0" w:space="0" w:color="auto"/>
            <w:right w:val="none" w:sz="0" w:space="0" w:color="auto"/>
          </w:divBdr>
        </w:div>
        <w:div w:id="1933539163">
          <w:marLeft w:val="0"/>
          <w:marRight w:val="0"/>
          <w:marTop w:val="0"/>
          <w:marBottom w:val="0"/>
          <w:divBdr>
            <w:top w:val="none" w:sz="0" w:space="0" w:color="auto"/>
            <w:left w:val="none" w:sz="0" w:space="0" w:color="auto"/>
            <w:bottom w:val="none" w:sz="0" w:space="0" w:color="auto"/>
            <w:right w:val="none" w:sz="0" w:space="0" w:color="auto"/>
          </w:divBdr>
        </w:div>
        <w:div w:id="478231344">
          <w:marLeft w:val="0"/>
          <w:marRight w:val="0"/>
          <w:marTop w:val="0"/>
          <w:marBottom w:val="0"/>
          <w:divBdr>
            <w:top w:val="none" w:sz="0" w:space="0" w:color="auto"/>
            <w:left w:val="none" w:sz="0" w:space="0" w:color="auto"/>
            <w:bottom w:val="none" w:sz="0" w:space="0" w:color="auto"/>
            <w:right w:val="none" w:sz="0" w:space="0" w:color="auto"/>
          </w:divBdr>
        </w:div>
        <w:div w:id="1059667936">
          <w:marLeft w:val="0"/>
          <w:marRight w:val="0"/>
          <w:marTop w:val="0"/>
          <w:marBottom w:val="0"/>
          <w:divBdr>
            <w:top w:val="none" w:sz="0" w:space="0" w:color="auto"/>
            <w:left w:val="none" w:sz="0" w:space="0" w:color="auto"/>
            <w:bottom w:val="none" w:sz="0" w:space="0" w:color="auto"/>
            <w:right w:val="none" w:sz="0" w:space="0" w:color="auto"/>
          </w:divBdr>
        </w:div>
        <w:div w:id="658122975">
          <w:marLeft w:val="0"/>
          <w:marRight w:val="0"/>
          <w:marTop w:val="0"/>
          <w:marBottom w:val="0"/>
          <w:divBdr>
            <w:top w:val="none" w:sz="0" w:space="0" w:color="auto"/>
            <w:left w:val="none" w:sz="0" w:space="0" w:color="auto"/>
            <w:bottom w:val="none" w:sz="0" w:space="0" w:color="auto"/>
            <w:right w:val="none" w:sz="0" w:space="0" w:color="auto"/>
          </w:divBdr>
        </w:div>
        <w:div w:id="2114085300">
          <w:marLeft w:val="0"/>
          <w:marRight w:val="0"/>
          <w:marTop w:val="0"/>
          <w:marBottom w:val="0"/>
          <w:divBdr>
            <w:top w:val="none" w:sz="0" w:space="0" w:color="auto"/>
            <w:left w:val="none" w:sz="0" w:space="0" w:color="auto"/>
            <w:bottom w:val="none" w:sz="0" w:space="0" w:color="auto"/>
            <w:right w:val="none" w:sz="0" w:space="0" w:color="auto"/>
          </w:divBdr>
        </w:div>
      </w:divsChild>
    </w:div>
    <w:div w:id="1754550915">
      <w:bodyDiv w:val="1"/>
      <w:marLeft w:val="0"/>
      <w:marRight w:val="0"/>
      <w:marTop w:val="0"/>
      <w:marBottom w:val="0"/>
      <w:divBdr>
        <w:top w:val="none" w:sz="0" w:space="0" w:color="auto"/>
        <w:left w:val="none" w:sz="0" w:space="0" w:color="auto"/>
        <w:bottom w:val="none" w:sz="0" w:space="0" w:color="auto"/>
        <w:right w:val="none" w:sz="0" w:space="0" w:color="auto"/>
      </w:divBdr>
      <w:divsChild>
        <w:div w:id="563445043">
          <w:marLeft w:val="0"/>
          <w:marRight w:val="0"/>
          <w:marTop w:val="0"/>
          <w:marBottom w:val="0"/>
          <w:divBdr>
            <w:top w:val="none" w:sz="0" w:space="0" w:color="auto"/>
            <w:left w:val="none" w:sz="0" w:space="0" w:color="auto"/>
            <w:bottom w:val="none" w:sz="0" w:space="0" w:color="auto"/>
            <w:right w:val="none" w:sz="0" w:space="0" w:color="auto"/>
          </w:divBdr>
        </w:div>
        <w:div w:id="127166810">
          <w:marLeft w:val="0"/>
          <w:marRight w:val="0"/>
          <w:marTop w:val="0"/>
          <w:marBottom w:val="0"/>
          <w:divBdr>
            <w:top w:val="none" w:sz="0" w:space="0" w:color="auto"/>
            <w:left w:val="none" w:sz="0" w:space="0" w:color="auto"/>
            <w:bottom w:val="none" w:sz="0" w:space="0" w:color="auto"/>
            <w:right w:val="none" w:sz="0" w:space="0" w:color="auto"/>
          </w:divBdr>
        </w:div>
        <w:div w:id="1352144396">
          <w:marLeft w:val="0"/>
          <w:marRight w:val="0"/>
          <w:marTop w:val="0"/>
          <w:marBottom w:val="0"/>
          <w:divBdr>
            <w:top w:val="none" w:sz="0" w:space="0" w:color="auto"/>
            <w:left w:val="none" w:sz="0" w:space="0" w:color="auto"/>
            <w:bottom w:val="none" w:sz="0" w:space="0" w:color="auto"/>
            <w:right w:val="none" w:sz="0" w:space="0" w:color="auto"/>
          </w:divBdr>
        </w:div>
        <w:div w:id="1803032672">
          <w:marLeft w:val="0"/>
          <w:marRight w:val="0"/>
          <w:marTop w:val="0"/>
          <w:marBottom w:val="0"/>
          <w:divBdr>
            <w:top w:val="none" w:sz="0" w:space="0" w:color="auto"/>
            <w:left w:val="none" w:sz="0" w:space="0" w:color="auto"/>
            <w:bottom w:val="none" w:sz="0" w:space="0" w:color="auto"/>
            <w:right w:val="none" w:sz="0" w:space="0" w:color="auto"/>
          </w:divBdr>
        </w:div>
        <w:div w:id="505100149">
          <w:marLeft w:val="0"/>
          <w:marRight w:val="0"/>
          <w:marTop w:val="0"/>
          <w:marBottom w:val="0"/>
          <w:divBdr>
            <w:top w:val="none" w:sz="0" w:space="0" w:color="auto"/>
            <w:left w:val="none" w:sz="0" w:space="0" w:color="auto"/>
            <w:bottom w:val="none" w:sz="0" w:space="0" w:color="auto"/>
            <w:right w:val="none" w:sz="0" w:space="0" w:color="auto"/>
          </w:divBdr>
        </w:div>
        <w:div w:id="1756396172">
          <w:marLeft w:val="0"/>
          <w:marRight w:val="0"/>
          <w:marTop w:val="0"/>
          <w:marBottom w:val="0"/>
          <w:divBdr>
            <w:top w:val="none" w:sz="0" w:space="0" w:color="auto"/>
            <w:left w:val="none" w:sz="0" w:space="0" w:color="auto"/>
            <w:bottom w:val="none" w:sz="0" w:space="0" w:color="auto"/>
            <w:right w:val="none" w:sz="0" w:space="0" w:color="auto"/>
          </w:divBdr>
        </w:div>
        <w:div w:id="1873959731">
          <w:marLeft w:val="0"/>
          <w:marRight w:val="0"/>
          <w:marTop w:val="0"/>
          <w:marBottom w:val="0"/>
          <w:divBdr>
            <w:top w:val="none" w:sz="0" w:space="0" w:color="auto"/>
            <w:left w:val="none" w:sz="0" w:space="0" w:color="auto"/>
            <w:bottom w:val="none" w:sz="0" w:space="0" w:color="auto"/>
            <w:right w:val="none" w:sz="0" w:space="0" w:color="auto"/>
          </w:divBdr>
        </w:div>
      </w:divsChild>
    </w:div>
    <w:div w:id="1817869220">
      <w:bodyDiv w:val="1"/>
      <w:marLeft w:val="0"/>
      <w:marRight w:val="0"/>
      <w:marTop w:val="0"/>
      <w:marBottom w:val="0"/>
      <w:divBdr>
        <w:top w:val="none" w:sz="0" w:space="0" w:color="auto"/>
        <w:left w:val="none" w:sz="0" w:space="0" w:color="auto"/>
        <w:bottom w:val="none" w:sz="0" w:space="0" w:color="auto"/>
        <w:right w:val="none" w:sz="0" w:space="0" w:color="auto"/>
      </w:divBdr>
    </w:div>
    <w:div w:id="20196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Reece</dc:creator>
  <cp:keywords/>
  <dc:description/>
  <cp:lastModifiedBy>Jennifer Reece</cp:lastModifiedBy>
  <cp:revision>11</cp:revision>
  <dcterms:created xsi:type="dcterms:W3CDTF">2025-04-10T14:17:00Z</dcterms:created>
  <dcterms:modified xsi:type="dcterms:W3CDTF">2025-04-11T22:54:00Z</dcterms:modified>
</cp:coreProperties>
</file>