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2f5496"/>
          <w:sz w:val="28"/>
          <w:szCs w:val="28"/>
          <w:u w:val="none"/>
          <w:shd w:fill="auto" w:val="clear"/>
          <w:vertAlign w:val="baseline"/>
        </w:rPr>
      </w:pPr>
      <w:bookmarkStart w:colFirst="0" w:colLast="0" w:name="_gjdgxs" w:id="0"/>
      <w:bookmarkEnd w:id="0"/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2f5496"/>
          <w:sz w:val="28"/>
          <w:szCs w:val="28"/>
          <w:u w:val="none"/>
          <w:shd w:fill="auto" w:val="clear"/>
          <w:vertAlign w:val="baseline"/>
          <w:rtl w:val="0"/>
        </w:rPr>
        <w:t xml:space="preserve">    131st Legislative Report 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Second Regular Session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(UPDATED 2/3/2024)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4197.0" w:type="dxa"/>
        <w:jc w:val="left"/>
        <w:tblInd w:w="28.000000000000007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699"/>
        <w:gridCol w:w="4558"/>
        <w:gridCol w:w="1503"/>
        <w:gridCol w:w="959"/>
        <w:gridCol w:w="1125"/>
        <w:gridCol w:w="1388"/>
        <w:gridCol w:w="1416"/>
        <w:gridCol w:w="2549"/>
        <w:tblGridChange w:id="0">
          <w:tblGrid>
            <w:gridCol w:w="699"/>
            <w:gridCol w:w="4558"/>
            <w:gridCol w:w="1503"/>
            <w:gridCol w:w="959"/>
            <w:gridCol w:w="1125"/>
            <w:gridCol w:w="1388"/>
            <w:gridCol w:w="1416"/>
            <w:gridCol w:w="2549"/>
          </w:tblGrid>
        </w:tblGridChange>
      </w:tblGrid>
      <w:tr>
        <w:trPr>
          <w:cantSplit w:val="0"/>
          <w:trHeight w:val="53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Title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Sponsor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Public</w:t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Hearing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Work</w:t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Session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MEPPN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NOTES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MCC</w:t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NOTES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MISC NOTES </w:t>
            </w:r>
          </w:p>
        </w:tc>
      </w:tr>
      <w:tr>
        <w:trPr>
          <w:cantSplit w:val="0"/>
          <w:trHeight w:val="105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254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hyperlink r:id="rId6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00000"/>
                  <w:sz w:val="22"/>
                  <w:szCs w:val="22"/>
                  <w:u w:val="single"/>
                  <w:shd w:fill="auto" w:val="clear"/>
                  <w:vertAlign w:val="baseline"/>
                  <w:rtl w:val="0"/>
                </w:rPr>
                <w:t xml:space="preserve">An Act to Update the Sex Education and Consent Curriculum</w:t>
              </w:r>
            </w:hyperlink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(EDU)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Daughtry (D – Cumberland)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Divided Report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5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MEPPN Monitor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hyperlink r:id="rId7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00000"/>
                  <w:sz w:val="22"/>
                  <w:szCs w:val="22"/>
                  <w:u w:val="single"/>
                  <w:shd w:fill="auto" w:val="clear"/>
                  <w:vertAlign w:val="baseline"/>
                  <w:rtl w:val="0"/>
                </w:rPr>
                <w:t xml:space="preserve">RCD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332</w:t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hyperlink r:id="rId8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00000"/>
                  <w:sz w:val="22"/>
                  <w:szCs w:val="22"/>
                  <w:u w:val="single"/>
                  <w:shd w:fill="auto" w:val="clear"/>
                  <w:vertAlign w:val="baseline"/>
                  <w:rtl w:val="0"/>
                </w:rPr>
                <w:t xml:space="preserve">An Act to Amend the State’s Election Laws</w:t>
              </w:r>
            </w:hyperlink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(VLA)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Hickman (D – Kennebec)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NRO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MEPPN Monitor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F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0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5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780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hyperlink r:id="rId9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00000"/>
                  <w:sz w:val="22"/>
                  <w:szCs w:val="22"/>
                  <w:u w:val="single"/>
                  <w:shd w:fill="auto" w:val="clear"/>
                  <w:vertAlign w:val="baseline"/>
                  <w:rtl w:val="0"/>
                </w:rPr>
                <w:t xml:space="preserve">Resolution, Proposing an Amendment to the Constitution to Protect Personal Reproductive Authority</w:t>
              </w:r>
            </w:hyperlink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(JUD)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Vitelli (D – Sagadahoc)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1-22-24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2-1-24 Divided Report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MEPPN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2f5496"/>
                <w:sz w:val="22"/>
                <w:szCs w:val="22"/>
                <w:u w:val="none"/>
                <w:shd w:fill="auto" w:val="clear"/>
                <w:vertAlign w:val="baseline"/>
              </w:rPr>
            </w:pPr>
            <w:hyperlink r:id="rId10">
              <w:r w:rsidDel="00000000" w:rsidR="00000000" w:rsidRPr="00000000">
                <w:rPr>
                  <w:rFonts w:ascii="Calibri" w:cs="Calibri" w:eastAsia="Calibri" w:hAnsi="Calibri"/>
                  <w:b w:val="1"/>
                  <w:i w:val="0"/>
                  <w:smallCaps w:val="0"/>
                  <w:strike w:val="0"/>
                  <w:color w:val="2f5496"/>
                  <w:sz w:val="22"/>
                  <w:szCs w:val="22"/>
                  <w:u w:val="single"/>
                  <w:shd w:fill="auto" w:val="clear"/>
                  <w:vertAlign w:val="baseline"/>
                  <w:rtl w:val="0"/>
                </w:rPr>
                <w:t xml:space="preserve">MCC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hyperlink r:id="rId11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00000"/>
                  <w:sz w:val="22"/>
                  <w:szCs w:val="22"/>
                  <w:u w:val="single"/>
                  <w:shd w:fill="auto" w:val="clear"/>
                  <w:vertAlign w:val="baseline"/>
                  <w:rtl w:val="0"/>
                </w:rPr>
                <w:t xml:space="preserve">MEJ</w:t>
              </w:r>
            </w:hyperlink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</w:t>
            </w:r>
            <w:hyperlink r:id="rId12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00000"/>
                  <w:sz w:val="22"/>
                  <w:szCs w:val="22"/>
                  <w:u w:val="single"/>
                  <w:shd w:fill="auto" w:val="clear"/>
                  <w:vertAlign w:val="baseline"/>
                  <w:rtl w:val="0"/>
                </w:rPr>
                <w:t xml:space="preserve">PERM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hyperlink r:id="rId13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00000"/>
                  <w:sz w:val="22"/>
                  <w:szCs w:val="22"/>
                  <w:u w:val="single"/>
                  <w:shd w:fill="auto" w:val="clear"/>
                  <w:vertAlign w:val="baseline"/>
                  <w:rtl w:val="0"/>
                </w:rPr>
                <w:t xml:space="preserve">CCL</w:t>
              </w:r>
            </w:hyperlink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 </w:t>
            </w:r>
            <w:hyperlink r:id="rId14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00000"/>
                  <w:sz w:val="22"/>
                  <w:szCs w:val="22"/>
                  <w:u w:val="single"/>
                  <w:shd w:fill="auto" w:val="clear"/>
                  <w:vertAlign w:val="baseline"/>
                  <w:rtl w:val="0"/>
                </w:rPr>
                <w:t xml:space="preserve">CCL2.0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hyperlink r:id="rId15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00000"/>
                  <w:sz w:val="22"/>
                  <w:szCs w:val="22"/>
                  <w:u w:val="single"/>
                  <w:shd w:fill="auto" w:val="clear"/>
                  <w:vertAlign w:val="baseline"/>
                  <w:rtl w:val="0"/>
                </w:rPr>
                <w:t xml:space="preserve">RCD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B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993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hyperlink r:id="rId16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00000"/>
                  <w:sz w:val="22"/>
                  <w:szCs w:val="22"/>
                  <w:u w:val="single"/>
                  <w:shd w:fill="auto" w:val="clear"/>
                  <w:vertAlign w:val="baseline"/>
                  <w:rtl w:val="0"/>
                </w:rPr>
                <w:t xml:space="preserve">An Act to Facilitate Stakeholder Input Regarding Forest Policy in Maine</w:t>
              </w:r>
            </w:hyperlink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(ACF)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O’Neil (D – Saco)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AFA Table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1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CJC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hyperlink r:id="rId17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00000"/>
                  <w:sz w:val="22"/>
                  <w:szCs w:val="22"/>
                  <w:u w:val="single"/>
                  <w:shd w:fill="auto" w:val="clear"/>
                  <w:vertAlign w:val="baseline"/>
                  <w:rtl w:val="0"/>
                </w:rPr>
                <w:t xml:space="preserve">EPC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3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1134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5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rFonts w:ascii="Calibri" w:cs="Calibri" w:eastAsia="Calibri" w:hAnsi="Calibri"/>
                <w:sz w:val="22"/>
                <w:szCs w:val="22"/>
              </w:rPr>
            </w:pPr>
            <w:hyperlink r:id="rId18">
              <w:r w:rsidDel="00000000" w:rsidR="00000000" w:rsidRPr="00000000">
                <w:rPr>
                  <w:rFonts w:ascii="Calibri" w:cs="Calibri" w:eastAsia="Calibri" w:hAnsi="Calibri"/>
                  <w:sz w:val="22"/>
                  <w:szCs w:val="22"/>
                  <w:u w:val="single"/>
                  <w:rtl w:val="0"/>
                </w:rPr>
                <w:t xml:space="preserve">An Act to Improve Housing Affordability by Amending the Definition of "Subdivision" Under the Site Location of Development Laws</w:t>
              </w:r>
            </w:hyperlink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(HOUSING)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Boyle (D – Gorham)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ONTP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9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CJC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MCC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B">
            <w:pPr>
              <w:rPr>
                <w:rFonts w:ascii="Calibri" w:cs="Calibri" w:eastAsia="Calibri" w:hAnsi="Calibri"/>
                <w:i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16"/>
                <w:szCs w:val="16"/>
                <w:rtl w:val="0"/>
              </w:rPr>
              <w:t xml:space="preserve">MCC has signed a letter with our environmental partners asking for reconsideration of this bill. </w:t>
            </w:r>
          </w:p>
        </w:tc>
      </w:tr>
      <w:tr>
        <w:trPr>
          <w:cantSplit w:val="0"/>
          <w:trHeight w:val="105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1215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hyperlink r:id="rId19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00000"/>
                  <w:sz w:val="22"/>
                  <w:szCs w:val="22"/>
                  <w:u w:val="single"/>
                  <w:shd w:fill="auto" w:val="clear"/>
                  <w:vertAlign w:val="baseline"/>
                  <w:rtl w:val="0"/>
                </w:rPr>
                <w:t xml:space="preserve">An Act to End the Sale of Flavored Tobacco</w:t>
              </w:r>
            </w:hyperlink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Duson (D – Cumberland)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House (UB)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1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Monitor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3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5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1349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5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280" w:lineRule="auto"/>
              <w:rPr>
                <w:rFonts w:ascii="Calibri" w:cs="Calibri" w:eastAsia="Calibri" w:hAnsi="Calibri"/>
                <w:sz w:val="22"/>
                <w:szCs w:val="22"/>
              </w:rPr>
            </w:pPr>
            <w:hyperlink r:id="rId20">
              <w:r w:rsidDel="00000000" w:rsidR="00000000" w:rsidRPr="00000000">
                <w:rPr>
                  <w:rFonts w:ascii="Calibri" w:cs="Calibri" w:eastAsia="Calibri" w:hAnsi="Calibri"/>
                  <w:sz w:val="22"/>
                  <w:szCs w:val="22"/>
                  <w:u w:val="single"/>
                  <w:rtl w:val="0"/>
                </w:rPr>
                <w:t xml:space="preserve">An Act to Review State Lands and Waterways That Have Sacred, Traditional or Other Significance to the Wabanaki People</w:t>
              </w:r>
            </w:hyperlink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(ACF)</w:t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Collings (D – Portland)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1-22-24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1-31-24 Divided Report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A">
            <w:pPr>
              <w:rPr>
                <w:rFonts w:ascii="Calibri" w:cs="Calibri" w:eastAsia="Calibri" w:hAnsi="Calibri"/>
                <w:sz w:val="22"/>
                <w:szCs w:val="22"/>
              </w:rPr>
            </w:pPr>
            <w:hyperlink r:id="rId21">
              <w:r w:rsidDel="00000000" w:rsidR="00000000" w:rsidRPr="00000000">
                <w:rPr>
                  <w:rFonts w:ascii="Calibri" w:cs="Calibri" w:eastAsia="Calibri" w:hAnsi="Calibri"/>
                  <w:sz w:val="22"/>
                  <w:szCs w:val="22"/>
                  <w:u w:val="single"/>
                  <w:rtl w:val="0"/>
                </w:rPr>
                <w:t xml:space="preserve">CIR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C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1432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hyperlink r:id="rId22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00000"/>
                  <w:sz w:val="22"/>
                  <w:szCs w:val="22"/>
                  <w:u w:val="single"/>
                  <w:shd w:fill="auto" w:val="clear"/>
                  <w:vertAlign w:val="baseline"/>
                  <w:rtl w:val="0"/>
                </w:rPr>
                <w:t xml:space="preserve">An Act to Amend the Law Governing Racial Impact Statements</w:t>
              </w:r>
            </w:hyperlink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(SLG)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Talbot Ross (D – Portland)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2-6-24 1PM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  <w:rtl w:val="0"/>
              </w:rPr>
              <w:t xml:space="preserve">RJC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4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1537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hyperlink r:id="rId23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00000"/>
                  <w:sz w:val="22"/>
                  <w:szCs w:val="22"/>
                  <w:u w:val="single"/>
                  <w:shd w:fill="auto" w:val="clear"/>
                  <w:vertAlign w:val="baseline"/>
                  <w:rtl w:val="0"/>
                </w:rPr>
                <w:t xml:space="preserve">An Act to Amend the Laws Relating to Prevention of PFAS Substances Pollution and to Provide Additional Funding</w:t>
              </w:r>
            </w:hyperlink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(ENR)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7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Ingwerson (D – Cumberland)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8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4-16-23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A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CJC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C">
            <w:pPr>
              <w:rPr>
                <w:rFonts w:ascii="Calibri" w:cs="Calibri" w:eastAsia="Calibri" w:hAnsi="Calibri"/>
                <w:sz w:val="22"/>
                <w:szCs w:val="22"/>
              </w:rPr>
            </w:pPr>
            <w:hyperlink r:id="rId24">
              <w:r w:rsidDel="00000000" w:rsidR="00000000" w:rsidRPr="00000000">
                <w:rPr>
                  <w:rFonts w:ascii="Calibri" w:cs="Calibri" w:eastAsia="Calibri" w:hAnsi="Calibri"/>
                  <w:sz w:val="22"/>
                  <w:szCs w:val="22"/>
                  <w:u w:val="single"/>
                  <w:rtl w:val="0"/>
                </w:rPr>
                <w:t xml:space="preserve">DEFEND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1621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hyperlink r:id="rId25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00000"/>
                  <w:sz w:val="22"/>
                  <w:szCs w:val="22"/>
                  <w:u w:val="single"/>
                  <w:shd w:fill="auto" w:val="clear"/>
                  <w:vertAlign w:val="baseline"/>
                  <w:rtl w:val="0"/>
                </w:rPr>
                <w:t xml:space="preserve">An Act Regarding Environmental Justice</w:t>
              </w:r>
            </w:hyperlink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(ENR)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Talbot Ross (D – Portland)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4-24-23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AFA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2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CJC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hyperlink r:id="rId26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00000"/>
                  <w:sz w:val="22"/>
                  <w:szCs w:val="22"/>
                  <w:u w:val="single"/>
                  <w:shd w:fill="auto" w:val="clear"/>
                  <w:vertAlign w:val="baseline"/>
                  <w:rtl w:val="0"/>
                </w:rPr>
                <w:t xml:space="preserve">EPC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hyperlink r:id="rId27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00000"/>
                  <w:sz w:val="22"/>
                  <w:szCs w:val="22"/>
                  <w:u w:val="single"/>
                  <w:shd w:fill="auto" w:val="clear"/>
                  <w:vertAlign w:val="baseline"/>
                  <w:rtl w:val="0"/>
                </w:rPr>
                <w:t xml:space="preserve">MIRC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5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1642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hyperlink r:id="rId28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00000"/>
                  <w:sz w:val="22"/>
                  <w:szCs w:val="22"/>
                  <w:u w:val="single"/>
                  <w:shd w:fill="auto" w:val="clear"/>
                  <w:vertAlign w:val="baseline"/>
                  <w:rtl w:val="0"/>
                </w:rPr>
                <w:t xml:space="preserve">An Act to Strengthen the Teaching of Wabanaki Studies in Maine</w:t>
              </w:r>
            </w:hyperlink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(ECA)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Osher (D – Orono)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1-9-24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1-30-24 OTP-AM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hyperlink r:id="rId29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00000"/>
                  <w:sz w:val="22"/>
                  <w:szCs w:val="22"/>
                  <w:u w:val="single"/>
                  <w:shd w:fill="auto" w:val="clear"/>
                  <w:vertAlign w:val="baseline"/>
                  <w:rtl w:val="0"/>
                </w:rPr>
                <w:t xml:space="preserve">CIR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C">
            <w:pPr>
              <w:rPr>
                <w:rFonts w:ascii="Calibri" w:cs="Calibri" w:eastAsia="Calibri" w:hAnsi="Calibri"/>
                <w:b w:val="1"/>
                <w:color w:val="2f5496"/>
                <w:sz w:val="22"/>
                <w:szCs w:val="22"/>
              </w:rPr>
            </w:pPr>
            <w:hyperlink r:id="rId30">
              <w:r w:rsidDel="00000000" w:rsidR="00000000" w:rsidRPr="00000000">
                <w:rPr>
                  <w:rFonts w:ascii="Calibri" w:cs="Calibri" w:eastAsia="Calibri" w:hAnsi="Calibri"/>
                  <w:b w:val="1"/>
                  <w:color w:val="2f5496"/>
                  <w:sz w:val="22"/>
                  <w:szCs w:val="22"/>
                  <w:u w:val="single"/>
                  <w:rtl w:val="0"/>
                </w:rPr>
                <w:t xml:space="preserve">MCC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rPr>
                <w:rFonts w:ascii="Calibri" w:cs="Calibri" w:eastAsia="Calibri" w:hAnsi="Calibri"/>
                <w:sz w:val="22"/>
                <w:szCs w:val="22"/>
              </w:rPr>
            </w:pPr>
            <w:hyperlink r:id="rId31">
              <w:r w:rsidDel="00000000" w:rsidR="00000000" w:rsidRPr="00000000">
                <w:rPr>
                  <w:rFonts w:ascii="Calibri" w:cs="Calibri" w:eastAsia="Calibri" w:hAnsi="Calibri"/>
                  <w:sz w:val="22"/>
                  <w:szCs w:val="22"/>
                  <w:u w:val="single"/>
                  <w:rtl w:val="0"/>
                </w:rPr>
                <w:t xml:space="preserve">PERM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E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1696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0">
            <w:pPr>
              <w:rPr>
                <w:rFonts w:ascii="Calibri" w:cs="Calibri" w:eastAsia="Calibri" w:hAnsi="Calibri"/>
                <w:sz w:val="22"/>
                <w:szCs w:val="22"/>
              </w:rPr>
            </w:pPr>
            <w:hyperlink r:id="rId32">
              <w:r w:rsidDel="00000000" w:rsidR="00000000" w:rsidRPr="00000000">
                <w:rPr>
                  <w:rFonts w:ascii="Calibri" w:cs="Calibri" w:eastAsia="Calibri" w:hAnsi="Calibri"/>
                  <w:sz w:val="22"/>
                  <w:szCs w:val="22"/>
                  <w:u w:val="single"/>
                  <w:rtl w:val="0"/>
                </w:rPr>
                <w:t xml:space="preserve">An Act to Create a Civil Cause of Action for Persons Suffering Damages Arising from the Sale of Abnormally Dangerous Firearms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2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Millet (D – Cape Elizabeth)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3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Divided Report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5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EPF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6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7">
            <w:pPr>
              <w:rPr>
                <w:rFonts w:ascii="Calibri" w:cs="Calibri" w:eastAsia="Calibri" w:hAnsi="Calibri"/>
                <w:sz w:val="22"/>
                <w:szCs w:val="22"/>
              </w:rPr>
            </w:pPr>
            <w:hyperlink r:id="rId33">
              <w:r w:rsidDel="00000000" w:rsidR="00000000" w:rsidRPr="00000000">
                <w:rPr>
                  <w:rFonts w:ascii="Calibri" w:cs="Calibri" w:eastAsia="Calibri" w:hAnsi="Calibri"/>
                  <w:sz w:val="22"/>
                  <w:szCs w:val="22"/>
                  <w:u w:val="single"/>
                  <w:rtl w:val="0"/>
                </w:rPr>
                <w:t xml:space="preserve">MOMS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1710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9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280" w:lineRule="auto"/>
              <w:rPr>
                <w:rFonts w:ascii="Calibri" w:cs="Calibri" w:eastAsia="Calibri" w:hAnsi="Calibri"/>
                <w:sz w:val="22"/>
                <w:szCs w:val="22"/>
              </w:rPr>
            </w:pPr>
            <w:hyperlink r:id="rId34">
              <w:r w:rsidDel="00000000" w:rsidR="00000000" w:rsidRPr="00000000">
                <w:rPr>
                  <w:rFonts w:ascii="Calibri" w:cs="Calibri" w:eastAsia="Calibri" w:hAnsi="Calibri"/>
                  <w:sz w:val="22"/>
                  <w:szCs w:val="22"/>
                  <w:u w:val="single"/>
                  <w:rtl w:val="0"/>
                </w:rPr>
                <w:t xml:space="preserve">An Act to Establish the Maine Rental Assistance and Guarantee Program and Amend the Laws Regarding Tenants and the Municipal General Assistance Program</w:t>
              </w:r>
            </w:hyperlink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(HOUSING)  </w:t>
            </w:r>
          </w:p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B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Golek (D -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C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1-26-24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E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MEPPN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F">
            <w:pPr>
              <w:rPr>
                <w:rFonts w:ascii="Calibri" w:cs="Calibri" w:eastAsia="Calibri" w:hAnsi="Calibri"/>
                <w:b w:val="1"/>
                <w:color w:val="2f5496"/>
                <w:sz w:val="22"/>
                <w:szCs w:val="22"/>
              </w:rPr>
            </w:pPr>
            <w:hyperlink r:id="rId35">
              <w:r w:rsidDel="00000000" w:rsidR="00000000" w:rsidRPr="00000000">
                <w:rPr>
                  <w:rFonts w:ascii="Calibri" w:cs="Calibri" w:eastAsia="Calibri" w:hAnsi="Calibri"/>
                  <w:b w:val="1"/>
                  <w:color w:val="2f5496"/>
                  <w:sz w:val="22"/>
                  <w:szCs w:val="22"/>
                  <w:u w:val="single"/>
                  <w:rtl w:val="0"/>
                </w:rPr>
                <w:t xml:space="preserve">MCC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rPr>
                <w:rFonts w:ascii="Calibri" w:cs="Calibri" w:eastAsia="Calibri" w:hAnsi="Calibri"/>
                <w:sz w:val="22"/>
                <w:szCs w:val="22"/>
              </w:rPr>
            </w:pPr>
            <w:hyperlink r:id="rId36">
              <w:r w:rsidDel="00000000" w:rsidR="00000000" w:rsidRPr="00000000">
                <w:rPr>
                  <w:rFonts w:ascii="Calibri" w:cs="Calibri" w:eastAsia="Calibri" w:hAnsi="Calibri"/>
                  <w:sz w:val="22"/>
                  <w:szCs w:val="22"/>
                  <w:u w:val="single"/>
                  <w:rtl w:val="0"/>
                </w:rPr>
                <w:t xml:space="preserve">MUUSAN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rPr>
                <w:rFonts w:ascii="Calibri" w:cs="Calibri" w:eastAsia="Calibri" w:hAnsi="Calibri"/>
                <w:sz w:val="22"/>
                <w:szCs w:val="22"/>
              </w:rPr>
            </w:pPr>
            <w:hyperlink r:id="rId37">
              <w:r w:rsidDel="00000000" w:rsidR="00000000" w:rsidRPr="00000000">
                <w:rPr>
                  <w:rFonts w:ascii="Calibri" w:cs="Calibri" w:eastAsia="Calibri" w:hAnsi="Calibri"/>
                  <w:sz w:val="22"/>
                  <w:szCs w:val="22"/>
                  <w:u w:val="single"/>
                  <w:rtl w:val="0"/>
                </w:rPr>
                <w:t xml:space="preserve">MCOA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rPr>
                <w:rFonts w:ascii="Calibri" w:cs="Calibri" w:eastAsia="Calibri" w:hAnsi="Calibri"/>
                <w:sz w:val="22"/>
                <w:szCs w:val="22"/>
              </w:rPr>
            </w:pPr>
            <w:hyperlink r:id="rId38">
              <w:r w:rsidDel="00000000" w:rsidR="00000000" w:rsidRPr="00000000">
                <w:rPr>
                  <w:rFonts w:ascii="Calibri" w:cs="Calibri" w:eastAsia="Calibri" w:hAnsi="Calibri"/>
                  <w:sz w:val="22"/>
                  <w:szCs w:val="22"/>
                  <w:u w:val="single"/>
                  <w:rtl w:val="0"/>
                </w:rPr>
                <w:t xml:space="preserve">MEJ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rPr>
                <w:rFonts w:ascii="Calibri" w:cs="Calibri" w:eastAsia="Calibri" w:hAnsi="Calibri"/>
                <w:sz w:val="22"/>
                <w:szCs w:val="22"/>
              </w:rPr>
            </w:pPr>
            <w:hyperlink r:id="rId39">
              <w:r w:rsidDel="00000000" w:rsidR="00000000" w:rsidRPr="00000000">
                <w:rPr>
                  <w:rFonts w:ascii="Calibri" w:cs="Calibri" w:eastAsia="Calibri" w:hAnsi="Calibri"/>
                  <w:sz w:val="22"/>
                  <w:szCs w:val="22"/>
                  <w:u w:val="single"/>
                  <w:rtl w:val="0"/>
                </w:rPr>
                <w:t xml:space="preserve">PERM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84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1732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hyperlink r:id="rId40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00000"/>
                  <w:sz w:val="22"/>
                  <w:szCs w:val="22"/>
                  <w:u w:val="single"/>
                  <w:shd w:fill="auto" w:val="clear"/>
                  <w:vertAlign w:val="baseline"/>
                  <w:rtl w:val="0"/>
                </w:rPr>
                <w:t xml:space="preserve">An Act to Expand the General Assistance Program (HHS)</w:t>
              </w:r>
            </w:hyperlink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87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Meyer (D – Eliot)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88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5-5-23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1-30-24 OTP-AM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8A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MEPPN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8B">
            <w:pPr>
              <w:rPr>
                <w:rFonts w:ascii="Calibri" w:cs="Calibri" w:eastAsia="Calibri" w:hAnsi="Calibri"/>
                <w:sz w:val="22"/>
                <w:szCs w:val="22"/>
              </w:rPr>
            </w:pPr>
            <w:hyperlink r:id="rId41">
              <w:r w:rsidDel="00000000" w:rsidR="00000000" w:rsidRPr="00000000">
                <w:rPr>
                  <w:rFonts w:ascii="Calibri" w:cs="Calibri" w:eastAsia="Calibri" w:hAnsi="Calibri"/>
                  <w:sz w:val="22"/>
                  <w:szCs w:val="22"/>
                  <w:u w:val="single"/>
                  <w:rtl w:val="0"/>
                </w:rPr>
                <w:t xml:space="preserve">PS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rPr>
                <w:rFonts w:ascii="Calibri" w:cs="Calibri" w:eastAsia="Calibri" w:hAnsi="Calibri"/>
                <w:sz w:val="22"/>
                <w:szCs w:val="22"/>
              </w:rPr>
            </w:pPr>
            <w:hyperlink r:id="rId42">
              <w:r w:rsidDel="00000000" w:rsidR="00000000" w:rsidRPr="00000000">
                <w:rPr>
                  <w:rFonts w:ascii="Calibri" w:cs="Calibri" w:eastAsia="Calibri" w:hAnsi="Calibri"/>
                  <w:sz w:val="22"/>
                  <w:szCs w:val="22"/>
                  <w:u w:val="single"/>
                  <w:rtl w:val="0"/>
                </w:rPr>
                <w:t xml:space="preserve">MEJ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rPr>
                <w:rFonts w:ascii="Calibri" w:cs="Calibri" w:eastAsia="Calibri" w:hAnsi="Calibri"/>
                <w:sz w:val="22"/>
                <w:szCs w:val="22"/>
              </w:rPr>
            </w:pPr>
            <w:hyperlink r:id="rId43">
              <w:r w:rsidDel="00000000" w:rsidR="00000000" w:rsidRPr="00000000">
                <w:rPr>
                  <w:rFonts w:ascii="Calibri" w:cs="Calibri" w:eastAsia="Calibri" w:hAnsi="Calibri"/>
                  <w:sz w:val="22"/>
                  <w:szCs w:val="22"/>
                  <w:u w:val="single"/>
                  <w:rtl w:val="0"/>
                </w:rPr>
                <w:t xml:space="preserve">PERM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8E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1735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hyperlink r:id="rId44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00000"/>
                  <w:sz w:val="22"/>
                  <w:szCs w:val="22"/>
                  <w:u w:val="single"/>
                  <w:shd w:fill="auto" w:val="clear"/>
                  <w:vertAlign w:val="baseline"/>
                  <w:rtl w:val="0"/>
                </w:rPr>
                <w:t xml:space="preserve">Gender Affirming Care</w:t>
              </w:r>
            </w:hyperlink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(JUD)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91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Osher (D – Orono)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92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ONTP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94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LGBTQ+</w:t>
            </w:r>
          </w:p>
          <w:p w:rsidR="00000000" w:rsidDel="00000000" w:rsidP="00000000" w:rsidRDefault="00000000" w:rsidRPr="00000000" w14:paraId="00000095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Monitor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hyperlink r:id="rId45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00000"/>
                  <w:sz w:val="22"/>
                  <w:szCs w:val="22"/>
                  <w:u w:val="single"/>
                  <w:shd w:fill="auto" w:val="clear"/>
                  <w:vertAlign w:val="baseline"/>
                  <w:rtl w:val="0"/>
                </w:rPr>
                <w:t xml:space="preserve">MEJ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hyperlink r:id="rId46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00000"/>
                  <w:sz w:val="22"/>
                  <w:szCs w:val="22"/>
                  <w:u w:val="single"/>
                  <w:shd w:fill="auto" w:val="clear"/>
                  <w:vertAlign w:val="baseline"/>
                  <w:rtl w:val="0"/>
                </w:rPr>
                <w:t xml:space="preserve">EQME</w:t>
              </w:r>
            </w:hyperlink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br w:type="textWrapping"/>
            </w:r>
            <w:hyperlink r:id="rId47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00000"/>
                  <w:sz w:val="22"/>
                  <w:szCs w:val="22"/>
                  <w:u w:val="single"/>
                  <w:shd w:fill="auto" w:val="clear"/>
                  <w:vertAlign w:val="baseline"/>
                  <w:rtl w:val="0"/>
                </w:rPr>
                <w:t xml:space="preserve">CCL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hyperlink r:id="rId48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00000"/>
                  <w:sz w:val="22"/>
                  <w:szCs w:val="22"/>
                  <w:u w:val="single"/>
                  <w:shd w:fill="auto" w:val="clear"/>
                  <w:vertAlign w:val="baseline"/>
                  <w:rtl w:val="0"/>
                </w:rPr>
                <w:t xml:space="preserve">Freedom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99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1777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9B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280" w:lineRule="auto"/>
              <w:rPr>
                <w:rFonts w:ascii="Calibri" w:cs="Calibri" w:eastAsia="Calibri" w:hAnsi="Calibri"/>
                <w:sz w:val="22"/>
                <w:szCs w:val="22"/>
              </w:rPr>
            </w:pPr>
            <w:hyperlink r:id="rId49">
              <w:r w:rsidDel="00000000" w:rsidR="00000000" w:rsidRPr="00000000">
                <w:rPr>
                  <w:rFonts w:ascii="Calibri" w:cs="Calibri" w:eastAsia="Calibri" w:hAnsi="Calibri"/>
                  <w:sz w:val="22"/>
                  <w:szCs w:val="22"/>
                  <w:u w:val="single"/>
                  <w:rtl w:val="0"/>
                </w:rPr>
                <w:t xml:space="preserve">An Act to Create Economic Opportunity for Wabanaki Nations Through Internet Gaming</w:t>
              </w:r>
            </w:hyperlink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(VLA) </w:t>
            </w:r>
          </w:p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9D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Supica (D – Bangor)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9E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1-10-24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1-29-24 TABLED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0">
            <w:pPr>
              <w:rPr>
                <w:rFonts w:ascii="Calibri" w:cs="Calibri" w:eastAsia="Calibri" w:hAnsi="Calibri"/>
                <w:sz w:val="22"/>
                <w:szCs w:val="22"/>
              </w:rPr>
            </w:pPr>
            <w:hyperlink r:id="rId50">
              <w:r w:rsidDel="00000000" w:rsidR="00000000" w:rsidRPr="00000000">
                <w:rPr>
                  <w:rFonts w:ascii="Calibri" w:cs="Calibri" w:eastAsia="Calibri" w:hAnsi="Calibri"/>
                  <w:sz w:val="22"/>
                  <w:szCs w:val="22"/>
                  <w:u w:val="single"/>
                  <w:rtl w:val="0"/>
                </w:rPr>
                <w:t xml:space="preserve">CIR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hyperlink r:id="rId51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00000"/>
                  <w:sz w:val="20"/>
                  <w:szCs w:val="20"/>
                  <w:u w:val="single"/>
                  <w:shd w:fill="auto" w:val="clear"/>
                  <w:vertAlign w:val="baseline"/>
                  <w:rtl w:val="0"/>
                </w:rPr>
                <w:t xml:space="preserve">CCL (Opposed)</w:t>
              </w:r>
            </w:hyperlink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2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1834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4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280" w:lineRule="auto"/>
              <w:rPr>
                <w:rFonts w:ascii="Calibri" w:cs="Calibri" w:eastAsia="Calibri" w:hAnsi="Calibri"/>
                <w:sz w:val="22"/>
                <w:szCs w:val="22"/>
              </w:rPr>
            </w:pPr>
            <w:hyperlink r:id="rId52">
              <w:r w:rsidDel="00000000" w:rsidR="00000000" w:rsidRPr="00000000">
                <w:rPr>
                  <w:rFonts w:ascii="Calibri" w:cs="Calibri" w:eastAsia="Calibri" w:hAnsi="Calibri"/>
                  <w:sz w:val="22"/>
                  <w:szCs w:val="22"/>
                  <w:u w:val="single"/>
                  <w:rtl w:val="0"/>
                </w:rPr>
                <w:t xml:space="preserve">RESOLUTION, Proposing an Amendment to the Constitution of Maine to Establish an Officer on Tribal Relations</w:t>
              </w:r>
            </w:hyperlink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(JUD) </w:t>
            </w:r>
          </w:p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6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Talbot Ross (D – Portland)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7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1-10-24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2-1-24 Divided Report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9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CIR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hyperlink r:id="rId53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00000"/>
                  <w:sz w:val="22"/>
                  <w:szCs w:val="22"/>
                  <w:u w:val="single"/>
                  <w:shd w:fill="auto" w:val="clear"/>
                  <w:vertAlign w:val="baseline"/>
                  <w:rtl w:val="0"/>
                </w:rPr>
                <w:t xml:space="preserve">Friends</w:t>
              </w:r>
            </w:hyperlink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B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1877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D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280" w:lineRule="auto"/>
              <w:rPr>
                <w:rFonts w:ascii="Calibri" w:cs="Calibri" w:eastAsia="Calibri" w:hAnsi="Calibri"/>
                <w:sz w:val="22"/>
                <w:szCs w:val="22"/>
              </w:rPr>
            </w:pPr>
            <w:hyperlink r:id="rId54">
              <w:r w:rsidDel="00000000" w:rsidR="00000000" w:rsidRPr="00000000">
                <w:rPr>
                  <w:rFonts w:ascii="Calibri" w:cs="Calibri" w:eastAsia="Calibri" w:hAnsi="Calibri"/>
                  <w:sz w:val="22"/>
                  <w:szCs w:val="22"/>
                  <w:u w:val="single"/>
                  <w:rtl w:val="0"/>
                </w:rPr>
                <w:t xml:space="preserve">An Act to Reduce the Number of Children Living in Deep Poverty by Adjusting Assistance for Low-income Families</w:t>
              </w:r>
            </w:hyperlink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(HHS) </w:t>
            </w:r>
          </w:p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F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Meyer (D – Eliot)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0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2-1-24 1PM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2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MEPPN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hyperlink r:id="rId55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00000"/>
                  <w:sz w:val="22"/>
                  <w:szCs w:val="22"/>
                  <w:u w:val="single"/>
                  <w:shd w:fill="auto" w:val="clear"/>
                  <w:vertAlign w:val="baseline"/>
                  <w:rtl w:val="0"/>
                </w:rPr>
                <w:t xml:space="preserve">MEJ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hyperlink r:id="rId56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00000"/>
                  <w:sz w:val="22"/>
                  <w:szCs w:val="22"/>
                  <w:u w:val="single"/>
                  <w:shd w:fill="auto" w:val="clear"/>
                  <w:vertAlign w:val="baseline"/>
                  <w:rtl w:val="0"/>
                </w:rPr>
                <w:t xml:space="preserve">PERM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hyperlink r:id="rId57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00000"/>
                  <w:sz w:val="22"/>
                  <w:szCs w:val="22"/>
                  <w:u w:val="single"/>
                  <w:shd w:fill="auto" w:val="clear"/>
                  <w:vertAlign w:val="baseline"/>
                  <w:rtl w:val="0"/>
                </w:rPr>
                <w:t xml:space="preserve">GoodShep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6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1975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00" w:before="10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hyperlink r:id="rId58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00000"/>
                  <w:sz w:val="22"/>
                  <w:szCs w:val="22"/>
                  <w:u w:val="single"/>
                  <w:shd w:fill="auto" w:val="clear"/>
                  <w:vertAlign w:val="baseline"/>
                  <w:rtl w:val="0"/>
                </w:rPr>
                <w:t xml:space="preserve">An Act to Implement a Statewide Public Health Response to Substance Use and Amend the Laws Governing Scheduled Drugs</w:t>
              </w:r>
            </w:hyperlink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(HHS)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9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Crafts (D – Newcastle)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A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1-17-24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C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MEPPN</w:t>
            </w:r>
          </w:p>
          <w:p w:rsidR="00000000" w:rsidDel="00000000" w:rsidP="00000000" w:rsidRDefault="00000000" w:rsidRPr="00000000" w14:paraId="000000BD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Monitor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hyperlink r:id="rId59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00000"/>
                  <w:sz w:val="22"/>
                  <w:szCs w:val="22"/>
                  <w:u w:val="single"/>
                  <w:shd w:fill="auto" w:val="clear"/>
                  <w:vertAlign w:val="baseline"/>
                  <w:rtl w:val="0"/>
                </w:rPr>
                <w:t xml:space="preserve">MPAC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hyperlink r:id="rId60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00000"/>
                  <w:sz w:val="22"/>
                  <w:szCs w:val="22"/>
                  <w:u w:val="single"/>
                  <w:shd w:fill="auto" w:val="clear"/>
                  <w:vertAlign w:val="baseline"/>
                  <w:rtl w:val="0"/>
                </w:rPr>
                <w:t xml:space="preserve">EQME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hyperlink r:id="rId61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00000"/>
                  <w:sz w:val="22"/>
                  <w:szCs w:val="22"/>
                  <w:u w:val="single"/>
                  <w:shd w:fill="auto" w:val="clear"/>
                  <w:vertAlign w:val="baseline"/>
                  <w:rtl w:val="0"/>
                </w:rPr>
                <w:t xml:space="preserve">NAMI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hyperlink r:id="rId62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00000"/>
                  <w:sz w:val="22"/>
                  <w:szCs w:val="22"/>
                  <w:u w:val="single"/>
                  <w:shd w:fill="auto" w:val="clear"/>
                  <w:vertAlign w:val="baseline"/>
                  <w:rtl w:val="0"/>
                </w:rPr>
                <w:t xml:space="preserve">MRAP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hyperlink r:id="rId63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00000"/>
                  <w:sz w:val="22"/>
                  <w:szCs w:val="22"/>
                  <w:u w:val="single"/>
                  <w:shd w:fill="auto" w:val="clear"/>
                  <w:vertAlign w:val="baseline"/>
                  <w:rtl w:val="0"/>
                </w:rPr>
                <w:t xml:space="preserve">PERM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C3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C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2001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C5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280" w:lineRule="auto"/>
              <w:rPr>
                <w:rFonts w:ascii="Calibri" w:cs="Calibri" w:eastAsia="Calibri" w:hAnsi="Calibri"/>
                <w:sz w:val="22"/>
                <w:szCs w:val="22"/>
              </w:rPr>
            </w:pPr>
            <w:hyperlink r:id="rId64">
              <w:r w:rsidDel="00000000" w:rsidR="00000000" w:rsidRPr="00000000">
                <w:rPr>
                  <w:rFonts w:ascii="Calibri" w:cs="Calibri" w:eastAsia="Calibri" w:hAnsi="Calibri"/>
                  <w:sz w:val="22"/>
                  <w:szCs w:val="22"/>
                  <w:u w:val="single"/>
                  <w:rtl w:val="0"/>
                </w:rPr>
                <w:t xml:space="preserve">An Act to Establish the African American Studies Advisory Council and Require Funding for African American Studies</w:t>
              </w:r>
            </w:hyperlink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(EDU)  </w:t>
            </w:r>
          </w:p>
          <w:p w:rsidR="00000000" w:rsidDel="00000000" w:rsidP="00000000" w:rsidRDefault="00000000" w:rsidRPr="00000000" w14:paraId="000000C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C7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Talbot Ross (D – Portland)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C8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1-11-24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C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1-30-24 Divided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C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RJC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CB">
            <w:pPr>
              <w:rPr>
                <w:rFonts w:ascii="Calibri" w:cs="Calibri" w:eastAsia="Calibri" w:hAnsi="Calibri"/>
                <w:b w:val="1"/>
                <w:color w:val="2f5496"/>
                <w:sz w:val="22"/>
                <w:szCs w:val="22"/>
              </w:rPr>
            </w:pPr>
            <w:hyperlink r:id="rId65">
              <w:r w:rsidDel="00000000" w:rsidR="00000000" w:rsidRPr="00000000">
                <w:rPr>
                  <w:rFonts w:ascii="Calibri" w:cs="Calibri" w:eastAsia="Calibri" w:hAnsi="Calibri"/>
                  <w:b w:val="1"/>
                  <w:color w:val="2f5496"/>
                  <w:sz w:val="22"/>
                  <w:szCs w:val="22"/>
                  <w:u w:val="single"/>
                  <w:rtl w:val="0"/>
                </w:rPr>
                <w:t xml:space="preserve">MCC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rPr>
                <w:rFonts w:ascii="Calibri" w:cs="Calibri" w:eastAsia="Calibri" w:hAnsi="Calibri"/>
                <w:sz w:val="22"/>
                <w:szCs w:val="22"/>
              </w:rPr>
            </w:pPr>
            <w:hyperlink r:id="rId66">
              <w:r w:rsidDel="00000000" w:rsidR="00000000" w:rsidRPr="00000000">
                <w:rPr>
                  <w:rFonts w:ascii="Calibri" w:cs="Calibri" w:eastAsia="Calibri" w:hAnsi="Calibri"/>
                  <w:sz w:val="22"/>
                  <w:szCs w:val="22"/>
                  <w:u w:val="single"/>
                  <w:rtl w:val="0"/>
                </w:rPr>
                <w:t xml:space="preserve">PERM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CD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C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2003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CF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280" w:lineRule="auto"/>
              <w:rPr>
                <w:rFonts w:ascii="Calibri" w:cs="Calibri" w:eastAsia="Calibri" w:hAnsi="Calibri"/>
                <w:sz w:val="22"/>
                <w:szCs w:val="22"/>
              </w:rPr>
            </w:pPr>
            <w:hyperlink r:id="rId67">
              <w:r w:rsidDel="00000000" w:rsidR="00000000" w:rsidRPr="00000000">
                <w:rPr>
                  <w:rFonts w:ascii="Calibri" w:cs="Calibri" w:eastAsia="Calibri" w:hAnsi="Calibri"/>
                  <w:sz w:val="22"/>
                  <w:szCs w:val="22"/>
                  <w:u w:val="single"/>
                  <w:rtl w:val="0"/>
                </w:rPr>
                <w:t xml:space="preserve">An Act to Protect Access to Maine's Intertidal Zone</w:t>
              </w:r>
            </w:hyperlink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(MR) </w:t>
            </w:r>
          </w:p>
          <w:p w:rsidR="00000000" w:rsidDel="00000000" w:rsidP="00000000" w:rsidRDefault="00000000" w:rsidRPr="00000000" w14:paraId="000000D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D1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Jackson (D – Aroostook)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D2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ONTP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D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D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CJC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D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D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D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2007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D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hyperlink r:id="rId68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00000"/>
                  <w:sz w:val="22"/>
                  <w:szCs w:val="22"/>
                  <w:u w:val="single"/>
                  <w:shd w:fill="auto" w:val="clear"/>
                  <w:vertAlign w:val="baseline"/>
                  <w:rtl w:val="0"/>
                </w:rPr>
                <w:t xml:space="preserve">An Act to Advance Self-Determination for Wabanaki Nations</w:t>
              </w:r>
            </w:hyperlink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(JUD) 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D9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Talbot Ross (D – Portland)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DA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NRO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D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DC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CIR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DD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DE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D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2077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E0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280" w:lineRule="auto"/>
              <w:rPr>
                <w:rFonts w:ascii="Calibri" w:cs="Calibri" w:eastAsia="Calibri" w:hAnsi="Calibri"/>
                <w:sz w:val="22"/>
                <w:szCs w:val="22"/>
              </w:rPr>
            </w:pPr>
            <w:hyperlink r:id="rId69">
              <w:r w:rsidDel="00000000" w:rsidR="00000000" w:rsidRPr="00000000">
                <w:rPr>
                  <w:rFonts w:ascii="Calibri" w:cs="Calibri" w:eastAsia="Calibri" w:hAnsi="Calibri"/>
                  <w:sz w:val="22"/>
                  <w:szCs w:val="22"/>
                  <w:u w:val="single"/>
                  <w:rtl w:val="0"/>
                </w:rPr>
                <w:t xml:space="preserve">An Act Regarding Customer Costs and the Environmental and Health Effects of Natural Gas</w:t>
              </w:r>
            </w:hyperlink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(EUT) </w:t>
            </w:r>
          </w:p>
          <w:p w:rsidR="00000000" w:rsidDel="00000000" w:rsidP="00000000" w:rsidRDefault="00000000" w:rsidRPr="00000000" w14:paraId="000000E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E2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Zeigler (D – Montville)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E3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1-23-24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E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1-30-24 TABLED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E5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CJC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E6">
            <w:pPr>
              <w:rPr>
                <w:rFonts w:ascii="Calibri" w:cs="Calibri" w:eastAsia="Calibri" w:hAnsi="Calibri"/>
                <w:sz w:val="22"/>
                <w:szCs w:val="22"/>
              </w:rPr>
            </w:pPr>
            <w:hyperlink r:id="rId70">
              <w:r w:rsidDel="00000000" w:rsidR="00000000" w:rsidRPr="00000000">
                <w:rPr>
                  <w:rFonts w:ascii="Calibri" w:cs="Calibri" w:eastAsia="Calibri" w:hAnsi="Calibri"/>
                  <w:sz w:val="22"/>
                  <w:szCs w:val="22"/>
                  <w:u w:val="single"/>
                  <w:rtl w:val="0"/>
                </w:rPr>
                <w:t xml:space="preserve">EPC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7">
            <w:pPr>
              <w:rPr>
                <w:rFonts w:ascii="Calibri" w:cs="Calibri" w:eastAsia="Calibri" w:hAnsi="Calibri"/>
                <w:sz w:val="22"/>
                <w:szCs w:val="22"/>
              </w:rPr>
            </w:pPr>
            <w:hyperlink r:id="rId71">
              <w:r w:rsidDel="00000000" w:rsidR="00000000" w:rsidRPr="00000000">
                <w:rPr>
                  <w:rFonts w:ascii="Calibri" w:cs="Calibri" w:eastAsia="Calibri" w:hAnsi="Calibri"/>
                  <w:sz w:val="22"/>
                  <w:szCs w:val="22"/>
                  <w:u w:val="single"/>
                  <w:rtl w:val="0"/>
                </w:rPr>
                <w:t xml:space="preserve">MUUSAN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E8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E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2086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EA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280" w:lineRule="auto"/>
              <w:rPr>
                <w:rFonts w:ascii="Calibri" w:cs="Calibri" w:eastAsia="Calibri" w:hAnsi="Calibri"/>
                <w:sz w:val="22"/>
                <w:szCs w:val="22"/>
              </w:rPr>
            </w:pPr>
            <w:hyperlink r:id="rId72">
              <w:r w:rsidDel="00000000" w:rsidR="00000000" w:rsidRPr="00000000">
                <w:rPr>
                  <w:rFonts w:ascii="Calibri" w:cs="Calibri" w:eastAsia="Calibri" w:hAnsi="Calibri"/>
                  <w:sz w:val="22"/>
                  <w:szCs w:val="22"/>
                  <w:u w:val="single"/>
                  <w:rtl w:val="0"/>
                </w:rPr>
                <w:t xml:space="preserve">An Act to Amend the Law Governing the Disposition of Forfeited Firearms</w:t>
              </w:r>
            </w:hyperlink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(JUD)</w:t>
            </w:r>
          </w:p>
          <w:p w:rsidR="00000000" w:rsidDel="00000000" w:rsidP="00000000" w:rsidRDefault="00000000" w:rsidRPr="00000000" w14:paraId="000000EB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before="28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EC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Carney (D – Portland)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ED">
            <w:pPr>
              <w:rPr>
                <w:rFonts w:ascii="Calibri" w:cs="Calibri" w:eastAsia="Calibri" w:hAnsi="Calibri"/>
                <w:color w:val="ff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NRO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E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EF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EPF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F0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F1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F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2119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F3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280" w:lineRule="auto"/>
              <w:rPr>
                <w:rFonts w:ascii="Calibri" w:cs="Calibri" w:eastAsia="Calibri" w:hAnsi="Calibri"/>
                <w:sz w:val="22"/>
                <w:szCs w:val="22"/>
              </w:rPr>
            </w:pPr>
            <w:hyperlink r:id="rId73">
              <w:r w:rsidDel="00000000" w:rsidR="00000000" w:rsidRPr="00000000">
                <w:rPr>
                  <w:rFonts w:ascii="Calibri" w:cs="Calibri" w:eastAsia="Calibri" w:hAnsi="Calibri"/>
                  <w:sz w:val="22"/>
                  <w:szCs w:val="22"/>
                  <w:u w:val="single"/>
                  <w:rtl w:val="0"/>
                </w:rPr>
                <w:t xml:space="preserve">An Act to Support Suicide Prevention by Allowing the Voluntary Waiver of Firearm Rights</w:t>
              </w:r>
            </w:hyperlink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(JUD) </w:t>
            </w:r>
          </w:p>
          <w:p w:rsidR="00000000" w:rsidDel="00000000" w:rsidP="00000000" w:rsidRDefault="00000000" w:rsidRPr="00000000" w14:paraId="000000F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F5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Doudera (D – Camden)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F6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NRO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F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F8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EPF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F9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FA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F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2136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FC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280" w:lineRule="auto"/>
              <w:rPr>
                <w:rFonts w:ascii="Calibri" w:cs="Calibri" w:eastAsia="Calibri" w:hAnsi="Calibri"/>
                <w:sz w:val="22"/>
                <w:szCs w:val="22"/>
              </w:rPr>
            </w:pPr>
            <w:hyperlink r:id="rId74">
              <w:r w:rsidDel="00000000" w:rsidR="00000000" w:rsidRPr="00000000">
                <w:rPr>
                  <w:rFonts w:ascii="Calibri" w:cs="Calibri" w:eastAsia="Calibri" w:hAnsi="Calibri"/>
                  <w:sz w:val="22"/>
                  <w:szCs w:val="22"/>
                  <w:u w:val="single"/>
                  <w:rtl w:val="0"/>
                </w:rPr>
                <w:t xml:space="preserve">An Act to Provide Financial Support for Shelters for Unhoused Individuals</w:t>
              </w:r>
            </w:hyperlink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(HOUSING) </w:t>
            </w:r>
          </w:p>
          <w:p w:rsidR="00000000" w:rsidDel="00000000" w:rsidP="00000000" w:rsidRDefault="00000000" w:rsidRPr="00000000" w14:paraId="000000F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FE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Mastraccio (D – Sanford)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FF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1-23-24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0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1-30-24 OTP-AM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01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MEPPN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02">
            <w:pPr>
              <w:rPr>
                <w:rFonts w:ascii="Calibri" w:cs="Calibri" w:eastAsia="Calibri" w:hAnsi="Calibri"/>
                <w:sz w:val="22"/>
                <w:szCs w:val="22"/>
              </w:rPr>
            </w:pPr>
            <w:hyperlink r:id="rId75">
              <w:r w:rsidDel="00000000" w:rsidR="00000000" w:rsidRPr="00000000">
                <w:rPr>
                  <w:rFonts w:ascii="Calibri" w:cs="Calibri" w:eastAsia="Calibri" w:hAnsi="Calibri"/>
                  <w:sz w:val="22"/>
                  <w:szCs w:val="22"/>
                  <w:u w:val="single"/>
                  <w:rtl w:val="0"/>
                </w:rPr>
                <w:t xml:space="preserve">MEJ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3">
            <w:pPr>
              <w:rPr>
                <w:rFonts w:ascii="Calibri" w:cs="Calibri" w:eastAsia="Calibri" w:hAnsi="Calibri"/>
                <w:sz w:val="22"/>
                <w:szCs w:val="22"/>
              </w:rPr>
            </w:pPr>
            <w:hyperlink r:id="rId76">
              <w:r w:rsidDel="00000000" w:rsidR="00000000" w:rsidRPr="00000000">
                <w:rPr>
                  <w:rFonts w:ascii="Calibri" w:cs="Calibri" w:eastAsia="Calibri" w:hAnsi="Calibri"/>
                  <w:sz w:val="22"/>
                  <w:szCs w:val="22"/>
                  <w:u w:val="single"/>
                  <w:rtl w:val="0"/>
                </w:rPr>
                <w:t xml:space="preserve">HVJ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04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0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2138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06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280" w:lineRule="auto"/>
              <w:rPr>
                <w:rFonts w:ascii="Calibri" w:cs="Calibri" w:eastAsia="Calibri" w:hAnsi="Calibri"/>
                <w:sz w:val="22"/>
                <w:szCs w:val="22"/>
              </w:rPr>
            </w:pPr>
            <w:hyperlink r:id="rId77">
              <w:r w:rsidDel="00000000" w:rsidR="00000000" w:rsidRPr="00000000">
                <w:rPr>
                  <w:rFonts w:ascii="Calibri" w:cs="Calibri" w:eastAsia="Calibri" w:hAnsi="Calibri"/>
                  <w:sz w:val="22"/>
                  <w:szCs w:val="22"/>
                  <w:u w:val="single"/>
                  <w:rtl w:val="0"/>
                </w:rPr>
                <w:t xml:space="preserve">Resolve, to Improve Funding for Homeless Shelters</w:t>
              </w:r>
            </w:hyperlink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(HOUSING) </w:t>
            </w:r>
          </w:p>
          <w:p w:rsidR="00000000" w:rsidDel="00000000" w:rsidP="00000000" w:rsidRDefault="00000000" w:rsidRPr="00000000" w14:paraId="0000010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08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Mastraccio (D – Sanford)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09">
            <w:pPr>
              <w:rPr>
                <w:rFonts w:ascii="Calibri" w:cs="Calibri" w:eastAsia="Calibri" w:hAnsi="Calibri"/>
                <w:color w:val="ff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1-23-24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1-30-24 ONTP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0B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MEPPN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0C">
            <w:pPr>
              <w:rPr>
                <w:rFonts w:ascii="Calibri" w:cs="Calibri" w:eastAsia="Calibri" w:hAnsi="Calibri"/>
                <w:sz w:val="22"/>
                <w:szCs w:val="22"/>
              </w:rPr>
            </w:pPr>
            <w:hyperlink r:id="rId78">
              <w:r w:rsidDel="00000000" w:rsidR="00000000" w:rsidRPr="00000000">
                <w:rPr>
                  <w:rFonts w:ascii="Calibri" w:cs="Calibri" w:eastAsia="Calibri" w:hAnsi="Calibri"/>
                  <w:sz w:val="22"/>
                  <w:szCs w:val="22"/>
                  <w:u w:val="single"/>
                  <w:rtl w:val="0"/>
                </w:rPr>
                <w:t xml:space="preserve">MEJ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0D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2167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0F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280" w:lineRule="auto"/>
              <w:rPr>
                <w:rFonts w:ascii="Calibri" w:cs="Calibri" w:eastAsia="Calibri" w:hAnsi="Calibri"/>
                <w:sz w:val="22"/>
                <w:szCs w:val="22"/>
              </w:rPr>
            </w:pPr>
            <w:hyperlink r:id="rId79">
              <w:r w:rsidDel="00000000" w:rsidR="00000000" w:rsidRPr="00000000">
                <w:rPr>
                  <w:rFonts w:ascii="Calibri" w:cs="Calibri" w:eastAsia="Calibri" w:hAnsi="Calibri"/>
                  <w:sz w:val="22"/>
                  <w:szCs w:val="22"/>
                  <w:u w:val="single"/>
                  <w:rtl w:val="0"/>
                </w:rPr>
                <w:t xml:space="preserve">An Act to Develop Maine's Economy and Strengthen Its Workforce by Establishing an Office of New Americans</w:t>
              </w:r>
            </w:hyperlink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(SLG) </w:t>
            </w:r>
          </w:p>
          <w:p w:rsidR="00000000" w:rsidDel="00000000" w:rsidP="00000000" w:rsidRDefault="00000000" w:rsidRPr="00000000" w14:paraId="00000110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before="28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11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Governor’s Bill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12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1-30-24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2-6-24 2PM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14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highlight w:val="yellow"/>
                <w:rtl w:val="0"/>
              </w:rPr>
              <w:t xml:space="preserve">RJC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15">
            <w:pPr>
              <w:rPr>
                <w:rFonts w:ascii="Calibri" w:cs="Calibri" w:eastAsia="Calibri" w:hAnsi="Calibri"/>
                <w:sz w:val="22"/>
                <w:szCs w:val="22"/>
              </w:rPr>
            </w:pPr>
            <w:hyperlink r:id="rId80">
              <w:r w:rsidDel="00000000" w:rsidR="00000000" w:rsidRPr="00000000">
                <w:rPr>
                  <w:rFonts w:ascii="Calibri" w:cs="Calibri" w:eastAsia="Calibri" w:hAnsi="Calibri"/>
                  <w:sz w:val="22"/>
                  <w:szCs w:val="22"/>
                  <w:u w:val="single"/>
                  <w:rtl w:val="0"/>
                </w:rPr>
                <w:t xml:space="preserve">Preble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6">
            <w:pPr>
              <w:rPr>
                <w:rFonts w:ascii="Calibri" w:cs="Calibri" w:eastAsia="Calibri" w:hAnsi="Calibri"/>
                <w:sz w:val="22"/>
                <w:szCs w:val="22"/>
              </w:rPr>
            </w:pPr>
            <w:hyperlink r:id="rId81">
              <w:r w:rsidDel="00000000" w:rsidR="00000000" w:rsidRPr="00000000">
                <w:rPr>
                  <w:rFonts w:ascii="Calibri" w:cs="Calibri" w:eastAsia="Calibri" w:hAnsi="Calibri"/>
                  <w:sz w:val="22"/>
                  <w:szCs w:val="22"/>
                  <w:u w:val="single"/>
                  <w:rtl w:val="0"/>
                </w:rPr>
                <w:t xml:space="preserve">MCOA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7">
            <w:pPr>
              <w:rPr>
                <w:rFonts w:ascii="Calibri" w:cs="Calibri" w:eastAsia="Calibri" w:hAnsi="Calibri"/>
                <w:sz w:val="22"/>
                <w:szCs w:val="22"/>
              </w:rPr>
            </w:pPr>
            <w:hyperlink r:id="rId82">
              <w:r w:rsidDel="00000000" w:rsidR="00000000" w:rsidRPr="00000000">
                <w:rPr>
                  <w:rFonts w:ascii="Calibri" w:cs="Calibri" w:eastAsia="Calibri" w:hAnsi="Calibri"/>
                  <w:sz w:val="22"/>
                  <w:szCs w:val="22"/>
                  <w:u w:val="single"/>
                  <w:rtl w:val="0"/>
                </w:rPr>
                <w:t xml:space="preserve">PERM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18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1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KEY TO READING THIS FORM</w:t>
      </w:r>
    </w:p>
    <w:p w:rsidR="00000000" w:rsidDel="00000000" w:rsidP="00000000" w:rsidRDefault="00000000" w:rsidRPr="00000000" w14:paraId="000001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LD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– Legislative Document Number </w:t>
      </w:r>
    </w:p>
    <w:p w:rsidR="00000000" w:rsidDel="00000000" w:rsidP="00000000" w:rsidRDefault="00000000" w:rsidRPr="00000000" w14:paraId="000001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Title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– Self-explanatory, brief summary, where available follows. If nothing is listed, read the bill. These are all hyperlinked so access to the state website is easy.</w:t>
      </w:r>
    </w:p>
    <w:p w:rsidR="00000000" w:rsidDel="00000000" w:rsidP="00000000" w:rsidRDefault="00000000" w:rsidRPr="00000000" w14:paraId="000001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NRO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Not Reported Out</w:t>
      </w:r>
    </w:p>
    <w:p w:rsidR="00000000" w:rsidDel="00000000" w:rsidP="00000000" w:rsidRDefault="00000000" w:rsidRPr="00000000" w14:paraId="000001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C/0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– Carry Over to Next Session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Sponsor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– Indicates lead sponsor but often there are many co-sponsors which can be found listed on the printed document.</w:t>
      </w:r>
    </w:p>
    <w:p w:rsidR="00000000" w:rsidDel="00000000" w:rsidP="00000000" w:rsidRDefault="00000000" w:rsidRPr="00000000" w14:paraId="000001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Public Hearing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– Date of first hearing</w:t>
      </w:r>
    </w:p>
    <w:p w:rsidR="00000000" w:rsidDel="00000000" w:rsidP="00000000" w:rsidRDefault="00000000" w:rsidRPr="00000000" w14:paraId="000001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Work Session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– Date of work session(s)</w:t>
      </w:r>
    </w:p>
    <w:p w:rsidR="00000000" w:rsidDel="00000000" w:rsidP="00000000" w:rsidRDefault="00000000" w:rsidRPr="00000000" w14:paraId="0000012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OTP – Ought to Pass, sent to House/Senate for consideration </w:t>
      </w:r>
    </w:p>
    <w:p w:rsidR="00000000" w:rsidDel="00000000" w:rsidP="00000000" w:rsidRDefault="00000000" w:rsidRPr="00000000" w14:paraId="0000012A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ONTP – Ought Not to Pass, usually means legislation is dead </w:t>
      </w:r>
    </w:p>
    <w:p w:rsidR="00000000" w:rsidDel="00000000" w:rsidP="00000000" w:rsidRDefault="00000000" w:rsidRPr="00000000" w14:paraId="0000012B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Divided Report – Split committee vote, will go to the House/Senate with a Majority Report and a Minority Report</w:t>
      </w:r>
    </w:p>
    <w:p w:rsidR="00000000" w:rsidDel="00000000" w:rsidP="00000000" w:rsidRDefault="00000000" w:rsidRPr="00000000" w14:paraId="0000012C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PTBE – Passed to Be Enacted </w:t>
      </w:r>
    </w:p>
    <w:p w:rsidR="00000000" w:rsidDel="00000000" w:rsidP="00000000" w:rsidRDefault="00000000" w:rsidRPr="00000000" w14:paraId="000001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MENJ Notes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– Info specific only to MENJ</w:t>
      </w:r>
    </w:p>
    <w:p w:rsidR="00000000" w:rsidDel="00000000" w:rsidP="00000000" w:rsidRDefault="00000000" w:rsidRPr="00000000" w14:paraId="0000012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Support, Oppose, Monitor, Misc.</w:t>
      </w:r>
    </w:p>
    <w:p w:rsidR="00000000" w:rsidDel="00000000" w:rsidP="00000000" w:rsidRDefault="00000000" w:rsidRPr="00000000" w14:paraId="000001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MCC Notes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– Info specific to Maine Council of Churches</w:t>
      </w:r>
    </w:p>
    <w:p w:rsidR="00000000" w:rsidDel="00000000" w:rsidP="00000000" w:rsidRDefault="00000000" w:rsidRPr="00000000" w14:paraId="000001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MUUSAN Notes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– Info specific to Maine Unitarian Universalist Statewide Advocacy Network </w:t>
      </w:r>
    </w:p>
    <w:p w:rsidR="00000000" w:rsidDel="00000000" w:rsidP="00000000" w:rsidRDefault="00000000" w:rsidRPr="00000000" w14:paraId="000001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Acronyms Following Bill Titles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– Committees of Jurisdiction </w:t>
      </w:r>
    </w:p>
    <w:p w:rsidR="00000000" w:rsidDel="00000000" w:rsidP="00000000" w:rsidRDefault="00000000" w:rsidRPr="00000000" w14:paraId="0000013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AFA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– Appropriations and Financial Affairs</w:t>
      </w:r>
    </w:p>
    <w:p w:rsidR="00000000" w:rsidDel="00000000" w:rsidP="00000000" w:rsidRDefault="00000000" w:rsidRPr="00000000" w14:paraId="0000013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CJPS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– Criminal Justice and Public Safety </w:t>
      </w:r>
    </w:p>
    <w:p w:rsidR="00000000" w:rsidDel="00000000" w:rsidP="00000000" w:rsidRDefault="00000000" w:rsidRPr="00000000" w14:paraId="0000013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ECA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– Education and Cultural Affairs</w:t>
      </w:r>
    </w:p>
    <w:p w:rsidR="00000000" w:rsidDel="00000000" w:rsidP="00000000" w:rsidRDefault="00000000" w:rsidRPr="00000000" w14:paraId="0000013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EUT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– Energy, Utilities and Technology  </w:t>
      </w:r>
    </w:p>
    <w:p w:rsidR="00000000" w:rsidDel="00000000" w:rsidP="00000000" w:rsidRDefault="00000000" w:rsidRPr="00000000" w14:paraId="0000013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HHS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– Health and Human Services</w:t>
      </w:r>
    </w:p>
    <w:p w:rsidR="00000000" w:rsidDel="00000000" w:rsidP="00000000" w:rsidRDefault="00000000" w:rsidRPr="00000000" w14:paraId="0000013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IDEA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– Innovation, Development, Economic Advancement </w:t>
      </w:r>
    </w:p>
    <w:p w:rsidR="00000000" w:rsidDel="00000000" w:rsidP="00000000" w:rsidRDefault="00000000" w:rsidRPr="00000000" w14:paraId="0000013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HCIFS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– Health Care, Insurance, Financial Services</w:t>
      </w:r>
    </w:p>
    <w:p w:rsidR="00000000" w:rsidDel="00000000" w:rsidP="00000000" w:rsidRDefault="00000000" w:rsidRPr="00000000" w14:paraId="0000013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JUD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– Judiciary </w:t>
      </w:r>
    </w:p>
    <w:p w:rsidR="00000000" w:rsidDel="00000000" w:rsidP="00000000" w:rsidRDefault="00000000" w:rsidRPr="00000000" w14:paraId="0000013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LAB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– Labor and Housing </w:t>
      </w:r>
    </w:p>
    <w:p w:rsidR="00000000" w:rsidDel="00000000" w:rsidP="00000000" w:rsidRDefault="00000000" w:rsidRPr="00000000" w14:paraId="0000013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LVA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– Legal and Veterans Affairs </w:t>
      </w:r>
    </w:p>
    <w:p w:rsidR="00000000" w:rsidDel="00000000" w:rsidP="00000000" w:rsidRDefault="00000000" w:rsidRPr="00000000" w14:paraId="0000013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SLG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– State and Local Government </w:t>
      </w:r>
    </w:p>
    <w:p w:rsidR="00000000" w:rsidDel="00000000" w:rsidP="00000000" w:rsidRDefault="00000000" w:rsidRPr="00000000" w14:paraId="0000013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TAX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– Taxation </w:t>
      </w:r>
    </w:p>
    <w:p w:rsidR="00000000" w:rsidDel="00000000" w:rsidP="00000000" w:rsidRDefault="00000000" w:rsidRPr="00000000" w14:paraId="000001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1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rPr/>
      </w:pPr>
      <w:r w:rsidDel="00000000" w:rsidR="00000000" w:rsidRPr="00000000">
        <w:rPr>
          <w:rtl w:val="0"/>
        </w:rPr>
      </w:r>
    </w:p>
    <w:sectPr>
      <w:headerReference r:id="rId83" w:type="default"/>
      <w:footerReference r:id="rId84" w:type="default"/>
      <w:pgSz w:h="12240" w:w="15840" w:orient="landscape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4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4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➢"/>
      <w:lvlJc w:val="left"/>
      <w:pPr>
        <w:ind w:left="10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□"/>
      <w:lvlJc w:val="left"/>
      <w:pPr>
        <w:ind w:left="180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32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□"/>
      <w:lvlJc w:val="left"/>
      <w:pPr>
        <w:ind w:left="396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54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□"/>
      <w:lvlJc w:val="left"/>
      <w:pPr>
        <w:ind w:left="61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➢"/>
      <w:lvlJc w:val="left"/>
      <w:pPr>
        <w:ind w:left="10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□"/>
      <w:lvlJc w:val="left"/>
      <w:pPr>
        <w:ind w:left="180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32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□"/>
      <w:lvlJc w:val="left"/>
      <w:pPr>
        <w:ind w:left="396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54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□"/>
      <w:lvlJc w:val="left"/>
      <w:pPr>
        <w:ind w:left="61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➢"/>
      <w:lvlJc w:val="left"/>
      <w:pPr>
        <w:ind w:left="10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□"/>
      <w:lvlJc w:val="left"/>
      <w:pPr>
        <w:ind w:left="180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32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□"/>
      <w:lvlJc w:val="left"/>
      <w:pPr>
        <w:ind w:left="396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54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□"/>
      <w:lvlJc w:val="left"/>
      <w:pPr>
        <w:ind w:left="61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://www.mainelegislature.org/legis/bills/display_ps.asp?PID=1456&amp;snum=131&amp;paper=&amp;paperld=l&amp;ld=1732" TargetMode="External"/><Relationship Id="rId84" Type="http://schemas.openxmlformats.org/officeDocument/2006/relationships/footer" Target="footer1.xml"/><Relationship Id="rId83" Type="http://schemas.openxmlformats.org/officeDocument/2006/relationships/header" Target="header1.xml"/><Relationship Id="rId42" Type="http://schemas.openxmlformats.org/officeDocument/2006/relationships/hyperlink" Target="http://www.mainelegislature.org/legis/bills/getTestimonyDoc.asp?id=173889" TargetMode="External"/><Relationship Id="rId41" Type="http://schemas.openxmlformats.org/officeDocument/2006/relationships/hyperlink" Target="http://www.mainelegislature.org/legis/bills/getTestimonyDoc.asp?id=173887" TargetMode="External"/><Relationship Id="rId44" Type="http://schemas.openxmlformats.org/officeDocument/2006/relationships/hyperlink" Target="http://www.mainelegislature.org/legis/bills/display_ps.asp?PID=1456&amp;snum=131&amp;paper=&amp;paperld=l&amp;ld=1735" TargetMode="External"/><Relationship Id="rId43" Type="http://schemas.openxmlformats.org/officeDocument/2006/relationships/hyperlink" Target="http://www.mainelegislature.org/legis/bills/getTestimonyDoc.asp?id=173883" TargetMode="External"/><Relationship Id="rId46" Type="http://schemas.openxmlformats.org/officeDocument/2006/relationships/hyperlink" Target="http://www.mainelegislature.org/legis/bills/getTestimonyDoc.asp?id=179102" TargetMode="External"/><Relationship Id="rId45" Type="http://schemas.openxmlformats.org/officeDocument/2006/relationships/hyperlink" Target="http://www.mainelegislature.org/legis/bills/getTestimonyDoc.asp?id=10023485" TargetMode="External"/><Relationship Id="rId80" Type="http://schemas.openxmlformats.org/officeDocument/2006/relationships/hyperlink" Target="http://www.mainelegislature.org/legis/bills/getTestimonyDoc.asp?id=180876" TargetMode="External"/><Relationship Id="rId82" Type="http://schemas.openxmlformats.org/officeDocument/2006/relationships/hyperlink" Target="http://www.mainelegislature.org/legis/bills/getTestimonyDoc.asp?id=10027790" TargetMode="External"/><Relationship Id="rId81" Type="http://schemas.openxmlformats.org/officeDocument/2006/relationships/hyperlink" Target="http://www.mainelegislature.org/legis/bills/getTestimonyDoc.asp?id=10027574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www.mainelegislature.org/legis/bills/display_ps.asp?PID=1456&amp;snum=131&amp;paper=&amp;paperld=l&amp;ld=780" TargetMode="External"/><Relationship Id="rId48" Type="http://schemas.openxmlformats.org/officeDocument/2006/relationships/hyperlink" Target="http://www.mainelegislature.org/legis/bills/getTestimonyDoc.asp?id=10023284" TargetMode="External"/><Relationship Id="rId47" Type="http://schemas.openxmlformats.org/officeDocument/2006/relationships/hyperlink" Target="http://www.mainelegislature.org/legis/bills/getTestimonyDoc.asp?id=179115" TargetMode="External"/><Relationship Id="rId49" Type="http://schemas.openxmlformats.org/officeDocument/2006/relationships/hyperlink" Target="http://www.mainelegislature.org/legis/bills/display_ps.asp?PID=1456&amp;snum=131&amp;paper=&amp;paperld=l&amp;ld=1777" TargetMode="External"/><Relationship Id="rId5" Type="http://schemas.openxmlformats.org/officeDocument/2006/relationships/styles" Target="styles.xml"/><Relationship Id="rId6" Type="http://schemas.openxmlformats.org/officeDocument/2006/relationships/hyperlink" Target="http://www.mainelegislature.org/legis/bills/display_ps.asp?PID=1456&amp;snum=131&amp;paper=&amp;paperld=l&amp;ld=254" TargetMode="External"/><Relationship Id="rId7" Type="http://schemas.openxmlformats.org/officeDocument/2006/relationships/hyperlink" Target="http://www.mainelegislature.org/legis/bills/getTestimonyDoc.asp?id=10025925" TargetMode="External"/><Relationship Id="rId8" Type="http://schemas.openxmlformats.org/officeDocument/2006/relationships/hyperlink" Target="http://www.mainelegislature.org/legis/bills/display_ps.asp?PID=1456&amp;snum=131&amp;paper=&amp;paperld=l&amp;ld=332" TargetMode="External"/><Relationship Id="rId73" Type="http://schemas.openxmlformats.org/officeDocument/2006/relationships/hyperlink" Target="http://www.mainelegislature.org/legis/bills/display_ps.asp?PID=1456&amp;snum=131&amp;paper=&amp;paperld=l&amp;ld=2119" TargetMode="External"/><Relationship Id="rId72" Type="http://schemas.openxmlformats.org/officeDocument/2006/relationships/hyperlink" Target="http://www.mainelegislature.org/legis/bills/display_ps.asp?PID=1456&amp;snum=131&amp;paper=&amp;paperld=l&amp;ld=2086" TargetMode="External"/><Relationship Id="rId31" Type="http://schemas.openxmlformats.org/officeDocument/2006/relationships/hyperlink" Target="http://www.mainelegislature.org/legis/bills/getTestimonyDoc.asp?id=179653" TargetMode="External"/><Relationship Id="rId75" Type="http://schemas.openxmlformats.org/officeDocument/2006/relationships/hyperlink" Target="http://www.mainelegislature.org/legis/bills/getTestimonyDoc.asp?id=10026915" TargetMode="External"/><Relationship Id="rId30" Type="http://schemas.openxmlformats.org/officeDocument/2006/relationships/hyperlink" Target="http://www.mainelegislature.org/legis/bills/getTestimonyDoc.asp?id=10026094" TargetMode="External"/><Relationship Id="rId74" Type="http://schemas.openxmlformats.org/officeDocument/2006/relationships/hyperlink" Target="http://www.mainelegislature.org/legis/bills/display_ps.asp?PID=1456&amp;snum=131&amp;paper=&amp;paperld=l&amp;ld=2136" TargetMode="External"/><Relationship Id="rId33" Type="http://schemas.openxmlformats.org/officeDocument/2006/relationships/hyperlink" Target="http://www.mainelegislature.org/legis/bills/getTestimonyDoc.asp?id=179139" TargetMode="External"/><Relationship Id="rId77" Type="http://schemas.openxmlformats.org/officeDocument/2006/relationships/hyperlink" Target="http://www.mainelegislature.org/legis/bills/display_ps.asp?PID=1456&amp;snum=131&amp;paper=&amp;paperld=l&amp;ld=2138" TargetMode="External"/><Relationship Id="rId32" Type="http://schemas.openxmlformats.org/officeDocument/2006/relationships/hyperlink" Target="http://www.mainelegislature.org/legis/bills/display_ps.asp?PID=1456&amp;snum=131&amp;paper=&amp;paperld=l&amp;ld=1696" TargetMode="External"/><Relationship Id="rId76" Type="http://schemas.openxmlformats.org/officeDocument/2006/relationships/hyperlink" Target="http://www.mainelegislature.org/legis/bills/getTestimonyDoc.asp?id=180431" TargetMode="External"/><Relationship Id="rId35" Type="http://schemas.openxmlformats.org/officeDocument/2006/relationships/hyperlink" Target="http://www.mainelegislature.org/legis/bills/getTestimonyDoc.asp?id=10022475" TargetMode="External"/><Relationship Id="rId79" Type="http://schemas.openxmlformats.org/officeDocument/2006/relationships/hyperlink" Target="http://www.mainelegislature.org/legis/bills/getPDF.asp?paper=HP1387&amp;item=1&amp;snum=131" TargetMode="External"/><Relationship Id="rId34" Type="http://schemas.openxmlformats.org/officeDocument/2006/relationships/hyperlink" Target="http://www.mainelegislature.org/legis/bills/display_ps.asp?PID=1456&amp;snum=131&amp;paper=&amp;paperld=l&amp;ld=1710" TargetMode="External"/><Relationship Id="rId78" Type="http://schemas.openxmlformats.org/officeDocument/2006/relationships/hyperlink" Target="http://www.mainelegislature.org/legis/bills/getTestimonyDoc.asp?id=10026916" TargetMode="External"/><Relationship Id="rId71" Type="http://schemas.openxmlformats.org/officeDocument/2006/relationships/hyperlink" Target="http://www.mainelegislature.org/legis/bills/getTestimonyDoc.asp?id=10026739" TargetMode="External"/><Relationship Id="rId70" Type="http://schemas.openxmlformats.org/officeDocument/2006/relationships/hyperlink" Target="http://www.mainelegislature.org/legis/bills/getTestimonyDoc.asp?id=180558" TargetMode="External"/><Relationship Id="rId37" Type="http://schemas.openxmlformats.org/officeDocument/2006/relationships/hyperlink" Target="http://www.mainelegislature.org/legis/bills/getTestimonyDoc.asp?id=10023347" TargetMode="External"/><Relationship Id="rId36" Type="http://schemas.openxmlformats.org/officeDocument/2006/relationships/hyperlink" Target="http://www.mainelegislature.org/legis/bills/getTestimonyDoc.asp?id=10022926" TargetMode="External"/><Relationship Id="rId39" Type="http://schemas.openxmlformats.org/officeDocument/2006/relationships/hyperlink" Target="http://www.mainelegislature.org/legis/bills/getTestimonyDoc.asp?id=174727" TargetMode="External"/><Relationship Id="rId38" Type="http://schemas.openxmlformats.org/officeDocument/2006/relationships/hyperlink" Target="http://www.mainelegislature.org/legis/bills/getTestimonyDoc.asp?id=174696" TargetMode="External"/><Relationship Id="rId62" Type="http://schemas.openxmlformats.org/officeDocument/2006/relationships/hyperlink" Target="http://www.mainelegislature.org/legis/bills/getTestimonyDoc.asp?id=180095" TargetMode="External"/><Relationship Id="rId61" Type="http://schemas.openxmlformats.org/officeDocument/2006/relationships/hyperlink" Target="http://www.mainelegislature.org/legis/bills/getTestimonyDoc.asp?id=10026422" TargetMode="External"/><Relationship Id="rId20" Type="http://schemas.openxmlformats.org/officeDocument/2006/relationships/hyperlink" Target="http://www.mainelegislature.org/legis/bills/display_ps.asp?PID=1456&amp;snum=131&amp;paper=&amp;paperld=l&amp;ld=1349" TargetMode="External"/><Relationship Id="rId64" Type="http://schemas.openxmlformats.org/officeDocument/2006/relationships/hyperlink" Target="http://www.mainelegislature.org/legis/bills/display_ps.asp?PID=1456&amp;snum=131&amp;paper=&amp;paperld=l&amp;ld=2001" TargetMode="External"/><Relationship Id="rId63" Type="http://schemas.openxmlformats.org/officeDocument/2006/relationships/hyperlink" Target="http://www.mainelegislature.org/legis/bills/getTestimonyDoc.asp?id=180073" TargetMode="External"/><Relationship Id="rId22" Type="http://schemas.openxmlformats.org/officeDocument/2006/relationships/hyperlink" Target="http://www.mainelegislature.org/legis/bills/display_ps.asp?PID=1456&amp;snum=131&amp;paper=&amp;paperld=l&amp;ld=1432" TargetMode="External"/><Relationship Id="rId66" Type="http://schemas.openxmlformats.org/officeDocument/2006/relationships/hyperlink" Target="http://www.mainelegislature.org/legis/bills/getTestimonyDoc.asp?id=179849" TargetMode="External"/><Relationship Id="rId21" Type="http://schemas.openxmlformats.org/officeDocument/2006/relationships/hyperlink" Target="http://www.mainelegislature.org/legis/bills/getTestimonyDoc.asp?id=10026633" TargetMode="External"/><Relationship Id="rId65" Type="http://schemas.openxmlformats.org/officeDocument/2006/relationships/hyperlink" Target="http://www.mainelegislature.org/legis/bills/getTestimonyDoc.asp?id=10026089" TargetMode="External"/><Relationship Id="rId24" Type="http://schemas.openxmlformats.org/officeDocument/2006/relationships/hyperlink" Target="http://www.mainelegislature.org/legis/bills/getTestimonyDoc.asp?id=172769" TargetMode="External"/><Relationship Id="rId68" Type="http://schemas.openxmlformats.org/officeDocument/2006/relationships/hyperlink" Target="http://www.mainelegislature.org/legis/bills/display_ps.asp?PID=1456&amp;snum=131&amp;paper=&amp;paperld=l&amp;ld=2007" TargetMode="External"/><Relationship Id="rId23" Type="http://schemas.openxmlformats.org/officeDocument/2006/relationships/hyperlink" Target="http://www.mainelegislature.org/legis/bills/display_ps.asp?PID=1456&amp;snum=131&amp;paper=&amp;paperld=l&amp;ld=1537" TargetMode="External"/><Relationship Id="rId67" Type="http://schemas.openxmlformats.org/officeDocument/2006/relationships/hyperlink" Target="http://www.mainelegislature.org/legis/bills/display_ps.asp?PID=1456&amp;snum=131&amp;paper=&amp;paperld=l&amp;ld=2003" TargetMode="External"/><Relationship Id="rId60" Type="http://schemas.openxmlformats.org/officeDocument/2006/relationships/hyperlink" Target="http://www.mainelegislature.org/legis/bills/getTestimonyDoc.asp?id=10026332" TargetMode="External"/><Relationship Id="rId26" Type="http://schemas.openxmlformats.org/officeDocument/2006/relationships/hyperlink" Target="http://www.mainelegislature.org/legis/bills/getTestimonyDoc.asp?id=172601" TargetMode="External"/><Relationship Id="rId25" Type="http://schemas.openxmlformats.org/officeDocument/2006/relationships/hyperlink" Target="http://www.mainelegislature.org/legis/bills/display_ps.asp?PID=1456&amp;snum=131&amp;paper=&amp;paperld=l&amp;ld=1621" TargetMode="External"/><Relationship Id="rId69" Type="http://schemas.openxmlformats.org/officeDocument/2006/relationships/hyperlink" Target="http://www.mainelegislature.org/legis/bills/display_ps.asp?ld=2077&amp;PID=1456&amp;snum=131&amp;sec3" TargetMode="External"/><Relationship Id="rId28" Type="http://schemas.openxmlformats.org/officeDocument/2006/relationships/hyperlink" Target="http://www.mainelegislature.org/legis/bills/display_ps.asp?PID=1456&amp;snum=131&amp;paper=&amp;paperld=l&amp;ld=1642" TargetMode="External"/><Relationship Id="rId27" Type="http://schemas.openxmlformats.org/officeDocument/2006/relationships/hyperlink" Target="http://www.mainelegislature.org/legis/bills/getTestimonyDoc.asp?id=10018580" TargetMode="External"/><Relationship Id="rId29" Type="http://schemas.openxmlformats.org/officeDocument/2006/relationships/hyperlink" Target="http://www.mainelegislature.org/legis/bills/getTestimonyDoc.asp?id=10025887" TargetMode="External"/><Relationship Id="rId51" Type="http://schemas.openxmlformats.org/officeDocument/2006/relationships/hyperlink" Target="http://www.mainelegislature.org/legis/bills/getTestimonyDoc.asp?id=179737" TargetMode="External"/><Relationship Id="rId50" Type="http://schemas.openxmlformats.org/officeDocument/2006/relationships/hyperlink" Target="http://www.mainelegislature.org/legis/bills/getTestimonyDoc.asp?id=179736" TargetMode="External"/><Relationship Id="rId53" Type="http://schemas.openxmlformats.org/officeDocument/2006/relationships/hyperlink" Target="http://www.mainelegislature.org/legis/bills/getTestimonyDoc.asp?id=10026030" TargetMode="External"/><Relationship Id="rId52" Type="http://schemas.openxmlformats.org/officeDocument/2006/relationships/hyperlink" Target="http://www.mainelegislature.org/legis/bills/display_ps.asp?PID=1456&amp;snum=131&amp;paper=&amp;paperld=l&amp;ld=1834" TargetMode="External"/><Relationship Id="rId11" Type="http://schemas.openxmlformats.org/officeDocument/2006/relationships/hyperlink" Target="http://www.mainelegislature.org/legis/bills/getTestimonyDoc.asp?id=180277" TargetMode="External"/><Relationship Id="rId55" Type="http://schemas.openxmlformats.org/officeDocument/2006/relationships/hyperlink" Target="http://www.mainelegislature.org/legis/bills/getTestimonyDoc.asp?id=180983" TargetMode="External"/><Relationship Id="rId10" Type="http://schemas.openxmlformats.org/officeDocument/2006/relationships/hyperlink" Target="http://www.mainelegislature.org/legis/bills/getTestimonyDoc.asp?id=10026567" TargetMode="External"/><Relationship Id="rId54" Type="http://schemas.openxmlformats.org/officeDocument/2006/relationships/hyperlink" Target="http://www.mainelegislature.org/legis/bills/display_ps.asp?PID=1456&amp;snum=131&amp;paper=&amp;paperld=l&amp;ld=1877" TargetMode="External"/><Relationship Id="rId13" Type="http://schemas.openxmlformats.org/officeDocument/2006/relationships/hyperlink" Target="http://www.mainelegislature.org/legis/bills/getTestimonyDoc.asp?id=180230" TargetMode="External"/><Relationship Id="rId57" Type="http://schemas.openxmlformats.org/officeDocument/2006/relationships/hyperlink" Target="http://www.mainelegislature.org/legis/bills/getTestimonyDoc.asp?id=10027998" TargetMode="External"/><Relationship Id="rId12" Type="http://schemas.openxmlformats.org/officeDocument/2006/relationships/hyperlink" Target="http://www.mainelegislature.org/legis/bills/getTestimonyDoc.asp?id=180284" TargetMode="External"/><Relationship Id="rId56" Type="http://schemas.openxmlformats.org/officeDocument/2006/relationships/hyperlink" Target="http://www.mainelegislature.org/legis/bills/getTestimonyDoc.asp?id=10027989" TargetMode="External"/><Relationship Id="rId15" Type="http://schemas.openxmlformats.org/officeDocument/2006/relationships/hyperlink" Target="http://www.mainelegislature.org/legis/bills/getTestimonyDoc.asp?id=180235" TargetMode="External"/><Relationship Id="rId59" Type="http://schemas.openxmlformats.org/officeDocument/2006/relationships/hyperlink" Target="http://www.mainelegislature.org/legis/bills/getTestimonyDoc.asp?id=180101" TargetMode="External"/><Relationship Id="rId14" Type="http://schemas.openxmlformats.org/officeDocument/2006/relationships/hyperlink" Target="http://www.mainelegislature.org/legis/bills/getTestimonyDoc.asp?id=180267" TargetMode="External"/><Relationship Id="rId58" Type="http://schemas.openxmlformats.org/officeDocument/2006/relationships/hyperlink" Target="about:blank" TargetMode="External"/><Relationship Id="rId17" Type="http://schemas.openxmlformats.org/officeDocument/2006/relationships/hyperlink" Target="http://www.mainelegislature.org/legis/bills/getTestimonyDoc.asp?id=168745" TargetMode="External"/><Relationship Id="rId16" Type="http://schemas.openxmlformats.org/officeDocument/2006/relationships/hyperlink" Target="http://www.mainelegislature.org/legis/bills/display_ps.asp?PID=1456&amp;snum=131&amp;paper=&amp;paperld=l&amp;ld=993" TargetMode="External"/><Relationship Id="rId19" Type="http://schemas.openxmlformats.org/officeDocument/2006/relationships/hyperlink" Target="http://www.mainelegislature.org/legis/bills/display_ps.asp?PID=1456&amp;snum=131&amp;paper=&amp;paperld=l&amp;ld=1215" TargetMode="External"/><Relationship Id="rId18" Type="http://schemas.openxmlformats.org/officeDocument/2006/relationships/hyperlink" Target="http://www.mainelegislature.org/legis/bills/display_ps.asp?PID=1456&amp;snum=131&amp;paper=&amp;paperld=l&amp;ld=1134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0" Type="http://schemas.openxmlformats.org/officeDocument/2006/relationships/font" Target="fonts/NotoSansSymbols-bold.ttf"/><Relationship Id="rId9" Type="http://schemas.openxmlformats.org/officeDocument/2006/relationships/font" Target="fonts/NotoSansSymbols-regular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